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B7DF8" w14:textId="77777777" w:rsidR="00CB052B" w:rsidRPr="00693EF0" w:rsidRDefault="00CB052B" w:rsidP="00CB052B">
      <w:pPr>
        <w:rPr>
          <w:b/>
          <w:bCs/>
          <w:sz w:val="24"/>
          <w:szCs w:val="24"/>
          <w:lang w:val="es-ES"/>
        </w:rPr>
      </w:pPr>
      <w:r w:rsidRPr="00693EF0">
        <w:rPr>
          <w:b/>
          <w:bCs/>
          <w:sz w:val="24"/>
          <w:szCs w:val="24"/>
          <w:lang w:val="es-ES"/>
        </w:rPr>
        <w:t>Asignatura: Educación Tecnológica</w:t>
      </w:r>
      <w:r>
        <w:rPr>
          <w:b/>
          <w:bCs/>
          <w:sz w:val="24"/>
          <w:szCs w:val="24"/>
          <w:lang w:val="es-ES"/>
        </w:rPr>
        <w:t xml:space="preserve"> 3º Año</w:t>
      </w:r>
    </w:p>
    <w:p w14:paraId="0F9C4E84" w14:textId="77777777" w:rsidR="00CB052B" w:rsidRDefault="00CB052B" w:rsidP="00CB052B">
      <w:pPr>
        <w:rPr>
          <w:b/>
          <w:bCs/>
          <w:sz w:val="24"/>
          <w:szCs w:val="24"/>
          <w:lang w:val="es-ES"/>
        </w:rPr>
      </w:pPr>
      <w:r w:rsidRPr="00693EF0">
        <w:rPr>
          <w:b/>
          <w:bCs/>
          <w:sz w:val="24"/>
          <w:szCs w:val="24"/>
          <w:lang w:val="es-ES"/>
        </w:rPr>
        <w:t>Profesor: Alcides Verdún</w:t>
      </w:r>
    </w:p>
    <w:p w14:paraId="1AD9FAC8" w14:textId="77777777" w:rsidR="00CB052B" w:rsidRDefault="00CB052B">
      <w:pPr>
        <w:rPr>
          <w:b/>
          <w:bCs/>
          <w:sz w:val="24"/>
          <w:szCs w:val="24"/>
        </w:rPr>
      </w:pPr>
    </w:p>
    <w:p w14:paraId="2EDFB294" w14:textId="2359C4BF" w:rsidR="00CB052B" w:rsidRDefault="00CB052B" w:rsidP="00CB052B">
      <w:pPr>
        <w:rPr>
          <w:b/>
          <w:bCs/>
          <w:sz w:val="24"/>
          <w:szCs w:val="24"/>
        </w:rPr>
      </w:pPr>
      <w:r w:rsidRPr="00CB052B">
        <w:rPr>
          <w:b/>
          <w:bCs/>
          <w:sz w:val="24"/>
          <w:szCs w:val="24"/>
        </w:rPr>
        <w:t>El código de barras</w:t>
      </w:r>
    </w:p>
    <w:p w14:paraId="45DD8A76" w14:textId="77777777" w:rsidR="00CB052B" w:rsidRPr="00CB052B" w:rsidRDefault="00CB052B" w:rsidP="00CB052B">
      <w:pPr>
        <w:rPr>
          <w:b/>
          <w:bCs/>
          <w:sz w:val="24"/>
          <w:szCs w:val="24"/>
        </w:rPr>
      </w:pPr>
    </w:p>
    <w:p w14:paraId="3FE3DBFB" w14:textId="77777777" w:rsidR="00CB052B" w:rsidRDefault="00CB052B" w:rsidP="00CB052B">
      <w:pPr>
        <w:jc w:val="both"/>
        <w:rPr>
          <w:sz w:val="24"/>
          <w:szCs w:val="24"/>
        </w:rPr>
      </w:pPr>
      <w:r w:rsidRPr="00CB052B">
        <w:rPr>
          <w:sz w:val="24"/>
          <w:szCs w:val="24"/>
        </w:rPr>
        <w:t>Los códigos de barras del estándar GS1 (EAN-UCC) son abiertos y globales, esto quiere decir que pueden ser leídos durante cualquiera de los procesos de la cadena comercial, no sólo en Argentina sino en cualquier parte del mundo.</w:t>
      </w:r>
    </w:p>
    <w:p w14:paraId="582E21C3" w14:textId="77777777" w:rsidR="00CB052B" w:rsidRDefault="00CB052B" w:rsidP="00CB052B">
      <w:pPr>
        <w:jc w:val="both"/>
        <w:rPr>
          <w:sz w:val="24"/>
          <w:szCs w:val="24"/>
        </w:rPr>
      </w:pPr>
      <w:r w:rsidRPr="00CB052B">
        <w:rPr>
          <w:sz w:val="24"/>
          <w:szCs w:val="24"/>
        </w:rPr>
        <w:t>Un producto que posee un código de barras estándar es identificado de manera única a nivel mundial. Por esto cuando hablamos del sistema GS1, hablamos de un estándar internacional.</w:t>
      </w:r>
    </w:p>
    <w:p w14:paraId="4665EE90" w14:textId="437770C6" w:rsidR="00CB052B" w:rsidRPr="00CB052B" w:rsidRDefault="00CB052B" w:rsidP="00CB052B">
      <w:pPr>
        <w:jc w:val="both"/>
        <w:rPr>
          <w:sz w:val="24"/>
          <w:szCs w:val="24"/>
        </w:rPr>
      </w:pPr>
      <w:r w:rsidRPr="00CB052B">
        <w:rPr>
          <w:sz w:val="24"/>
          <w:szCs w:val="24"/>
        </w:rPr>
        <w:t>El aporte de la implementación de códigos de barras para todos los socios comerciales consiste en la reducción de costos, ahorrando tiempo e incrementando la exactitud y eficiencia de los procesos en cada momento del ciclo de productos y servicios.</w:t>
      </w:r>
    </w:p>
    <w:p w14:paraId="59168169" w14:textId="5F1597BF" w:rsidR="00CB052B" w:rsidRDefault="00CB052B" w:rsidP="00CB052B">
      <w:pPr>
        <w:jc w:val="both"/>
        <w:rPr>
          <w:sz w:val="24"/>
          <w:szCs w:val="24"/>
        </w:rPr>
      </w:pPr>
    </w:p>
    <w:p w14:paraId="5A6B7425" w14:textId="468A43E7" w:rsidR="00CB052B" w:rsidRDefault="00CB052B" w:rsidP="00CB052B">
      <w:pPr>
        <w:jc w:val="both"/>
        <w:rPr>
          <w:sz w:val="24"/>
          <w:szCs w:val="24"/>
        </w:rPr>
      </w:pPr>
      <w:r w:rsidRPr="00CB052B">
        <w:rPr>
          <w:sz w:val="24"/>
          <w:szCs w:val="24"/>
        </w:rPr>
        <w:t>El código de barras es un código basado en la representación de un conjunto de líneas paralelas de distinto grosor y espaciado que en su conjunto contienen una determinada información, es decir, las barras y espacios del código representan pequeñas cadenas de caracteres. De este modo, el código de barras permite reconocer rápidamente un artículo de forma única, global y no ambigua en un punto de la </w:t>
      </w:r>
      <w:hyperlink r:id="rId7" w:tooltip="Canal de distribución" w:history="1">
        <w:r w:rsidRPr="00CB052B">
          <w:rPr>
            <w:sz w:val="24"/>
            <w:szCs w:val="24"/>
          </w:rPr>
          <w:t>cadena logística</w:t>
        </w:r>
      </w:hyperlink>
      <w:r w:rsidRPr="00CB052B">
        <w:rPr>
          <w:sz w:val="24"/>
          <w:szCs w:val="24"/>
        </w:rPr>
        <w:t> y así poder realizar </w:t>
      </w:r>
      <w:hyperlink r:id="rId8" w:tooltip="Inventario" w:history="1">
        <w:r w:rsidRPr="00CB052B">
          <w:rPr>
            <w:sz w:val="24"/>
            <w:szCs w:val="24"/>
          </w:rPr>
          <w:t>inventario</w:t>
        </w:r>
      </w:hyperlink>
      <w:r w:rsidRPr="00CB052B">
        <w:rPr>
          <w:sz w:val="24"/>
          <w:szCs w:val="24"/>
        </w:rPr>
        <w:t> o consultar sus características asociadas.</w:t>
      </w:r>
    </w:p>
    <w:p w14:paraId="2B036D8C" w14:textId="6FB7372F" w:rsidR="00CB052B" w:rsidRDefault="00CB052B" w:rsidP="005A1887">
      <w:pPr>
        <w:rPr>
          <w:sz w:val="24"/>
          <w:szCs w:val="24"/>
        </w:rPr>
      </w:pPr>
    </w:p>
    <w:p w14:paraId="68A3F23D" w14:textId="3273A08E" w:rsidR="00C16F51" w:rsidRPr="00C16F51" w:rsidRDefault="00C16F51" w:rsidP="00C16F51">
      <w:pPr>
        <w:jc w:val="both"/>
        <w:rPr>
          <w:sz w:val="24"/>
          <w:szCs w:val="24"/>
        </w:rPr>
      </w:pPr>
      <w:r w:rsidRPr="00C16F51">
        <w:rPr>
          <w:sz w:val="24"/>
          <w:szCs w:val="24"/>
        </w:rPr>
        <w:t>EL SISTEMA EAN</w:t>
      </w:r>
    </w:p>
    <w:p w14:paraId="18E33870" w14:textId="77777777" w:rsidR="00C16F51" w:rsidRPr="00C16F51" w:rsidRDefault="00C16F51" w:rsidP="00C16F51">
      <w:pPr>
        <w:jc w:val="both"/>
        <w:rPr>
          <w:sz w:val="24"/>
          <w:szCs w:val="24"/>
        </w:rPr>
      </w:pPr>
    </w:p>
    <w:p w14:paraId="74910A50" w14:textId="66E42496" w:rsidR="00C16F51" w:rsidRPr="00C16F51" w:rsidRDefault="00C16F51" w:rsidP="00C16F51">
      <w:pPr>
        <w:jc w:val="both"/>
        <w:rPr>
          <w:sz w:val="24"/>
          <w:szCs w:val="24"/>
        </w:rPr>
      </w:pPr>
      <w:r w:rsidRPr="00C16F51">
        <w:rPr>
          <w:sz w:val="24"/>
          <w:szCs w:val="24"/>
        </w:rPr>
        <w:t>Uno de los sistemas más utilizados para identificar productos comerciales por medio de c</w:t>
      </w:r>
      <w:r w:rsidR="00227262">
        <w:rPr>
          <w:sz w:val="24"/>
          <w:szCs w:val="24"/>
        </w:rPr>
        <w:t>ó</w:t>
      </w:r>
      <w:r w:rsidRPr="00C16F51">
        <w:rPr>
          <w:sz w:val="24"/>
          <w:szCs w:val="24"/>
        </w:rPr>
        <w:t>digos de barra, es el EAN (</w:t>
      </w:r>
      <w:proofErr w:type="spellStart"/>
      <w:r w:rsidRPr="00C16F51">
        <w:rPr>
          <w:sz w:val="24"/>
          <w:szCs w:val="24"/>
        </w:rPr>
        <w:t>European</w:t>
      </w:r>
      <w:proofErr w:type="spellEnd"/>
      <w:r w:rsidRPr="00C16F51">
        <w:rPr>
          <w:sz w:val="24"/>
          <w:szCs w:val="24"/>
        </w:rPr>
        <w:t xml:space="preserve"> </w:t>
      </w:r>
      <w:proofErr w:type="spellStart"/>
      <w:r w:rsidRPr="00C16F51">
        <w:rPr>
          <w:sz w:val="24"/>
          <w:szCs w:val="24"/>
        </w:rPr>
        <w:t>Article</w:t>
      </w:r>
      <w:proofErr w:type="spellEnd"/>
      <w:r w:rsidRPr="00C16F51">
        <w:rPr>
          <w:sz w:val="24"/>
          <w:szCs w:val="24"/>
        </w:rPr>
        <w:t xml:space="preserve"> </w:t>
      </w:r>
      <w:proofErr w:type="spellStart"/>
      <w:r w:rsidRPr="00C16F51">
        <w:rPr>
          <w:sz w:val="24"/>
          <w:szCs w:val="24"/>
        </w:rPr>
        <w:t>Numbering</w:t>
      </w:r>
      <w:proofErr w:type="spellEnd"/>
      <w:r w:rsidRPr="00C16F51">
        <w:rPr>
          <w:sz w:val="24"/>
          <w:szCs w:val="24"/>
        </w:rPr>
        <w:t xml:space="preserve">). Se trata de un estándar internacional, creado en Europa en 1977, que en la actualidad se opera en más de 80 países y es compatible con el sistema Universal </w:t>
      </w:r>
      <w:proofErr w:type="spellStart"/>
      <w:r w:rsidRPr="00C16F51">
        <w:rPr>
          <w:sz w:val="24"/>
          <w:szCs w:val="24"/>
        </w:rPr>
        <w:t>Product</w:t>
      </w:r>
      <w:proofErr w:type="spellEnd"/>
      <w:r w:rsidRPr="00C16F51">
        <w:rPr>
          <w:sz w:val="24"/>
          <w:szCs w:val="24"/>
        </w:rPr>
        <w:t xml:space="preserve"> </w:t>
      </w:r>
      <w:proofErr w:type="spellStart"/>
      <w:r w:rsidRPr="00C16F51">
        <w:rPr>
          <w:sz w:val="24"/>
          <w:szCs w:val="24"/>
        </w:rPr>
        <w:t>Code</w:t>
      </w:r>
      <w:proofErr w:type="spellEnd"/>
      <w:r w:rsidRPr="00C16F51">
        <w:rPr>
          <w:sz w:val="24"/>
          <w:szCs w:val="24"/>
        </w:rPr>
        <w:t xml:space="preserve"> (UPC), utilizado en América del Norte</w:t>
      </w:r>
    </w:p>
    <w:p w14:paraId="7B459E70" w14:textId="77777777" w:rsidR="00C16F51" w:rsidRPr="00C16F51" w:rsidRDefault="00C16F51" w:rsidP="00C16F51">
      <w:pPr>
        <w:jc w:val="both"/>
        <w:rPr>
          <w:sz w:val="24"/>
          <w:szCs w:val="24"/>
        </w:rPr>
      </w:pPr>
      <w:r w:rsidRPr="00C16F51">
        <w:rPr>
          <w:sz w:val="24"/>
          <w:szCs w:val="24"/>
        </w:rPr>
        <w:t>Las unidades de venta que llevan el símbolo EAN poseen un código de producto único que puede ser leído e identificado en todos los países, mediante equipos de lectura apropiado.</w:t>
      </w:r>
    </w:p>
    <w:p w14:paraId="38DC26CC" w14:textId="1F8A70CA" w:rsidR="00C16F51" w:rsidRPr="00C16F51" w:rsidRDefault="00C16F51" w:rsidP="00C16F51">
      <w:pPr>
        <w:jc w:val="both"/>
        <w:rPr>
          <w:sz w:val="24"/>
          <w:szCs w:val="24"/>
        </w:rPr>
      </w:pPr>
      <w:r w:rsidRPr="00C16F51">
        <w:rPr>
          <w:sz w:val="24"/>
          <w:szCs w:val="24"/>
        </w:rPr>
        <w:t xml:space="preserve">EAN INTERNATIONAL, es una asociación con sede en Bélgica que tiene por objeto desarrollar y promover el sistema mundial de identificación de los artículos EAN y hacer respetar las </w:t>
      </w:r>
      <w:r w:rsidR="00227262" w:rsidRPr="00C16F51">
        <w:rPr>
          <w:sz w:val="24"/>
          <w:szCs w:val="24"/>
        </w:rPr>
        <w:t>especificaciones</w:t>
      </w:r>
      <w:r w:rsidRPr="00C16F51">
        <w:rPr>
          <w:sz w:val="24"/>
          <w:szCs w:val="24"/>
        </w:rPr>
        <w:t>, teniendo en cuenta las leyes nacionales y las reglamentaciones internacionales de los países representados.</w:t>
      </w:r>
    </w:p>
    <w:p w14:paraId="0F40180E" w14:textId="77777777" w:rsidR="00C16F51" w:rsidRDefault="00C16F51" w:rsidP="005A1887">
      <w:pPr>
        <w:jc w:val="both"/>
        <w:rPr>
          <w:sz w:val="24"/>
          <w:szCs w:val="24"/>
        </w:rPr>
      </w:pPr>
    </w:p>
    <w:p w14:paraId="3C2F8E2A" w14:textId="656FF854" w:rsidR="00CB052B" w:rsidRPr="005A1887" w:rsidRDefault="00CB052B" w:rsidP="005A1887">
      <w:pPr>
        <w:jc w:val="both"/>
        <w:rPr>
          <w:sz w:val="24"/>
          <w:szCs w:val="24"/>
        </w:rPr>
      </w:pPr>
      <w:r w:rsidRPr="005A1887">
        <w:rPr>
          <w:sz w:val="24"/>
          <w:szCs w:val="24"/>
        </w:rPr>
        <w:t>En Argentina, EAN funciona desde 1985. En 1990 sólo había 1850 empresas trabajando con códigos de barra. Actualmente son más de 10.000 y cerca de 300.000 los artículos codificados. Los alimentos constituyen el 50%, aproximadamente, de los códigos registrados.</w:t>
      </w:r>
    </w:p>
    <w:p w14:paraId="67769E62" w14:textId="77777777" w:rsidR="00C16F51" w:rsidRDefault="00C16F51" w:rsidP="005A1887">
      <w:pPr>
        <w:jc w:val="both"/>
        <w:rPr>
          <w:sz w:val="24"/>
          <w:szCs w:val="24"/>
        </w:rPr>
      </w:pPr>
    </w:p>
    <w:p w14:paraId="076DB9E7" w14:textId="3EB2ABD3" w:rsidR="00CB052B" w:rsidRPr="005A1887" w:rsidRDefault="00CB052B" w:rsidP="005A1887">
      <w:pPr>
        <w:jc w:val="both"/>
        <w:rPr>
          <w:sz w:val="24"/>
          <w:szCs w:val="24"/>
        </w:rPr>
      </w:pPr>
      <w:r w:rsidRPr="005A1887">
        <w:rPr>
          <w:sz w:val="24"/>
          <w:szCs w:val="24"/>
        </w:rPr>
        <w:t>EAN -13</w:t>
      </w:r>
    </w:p>
    <w:p w14:paraId="178181D3" w14:textId="77777777" w:rsidR="00CB052B" w:rsidRPr="005A1887" w:rsidRDefault="00CB052B" w:rsidP="005A1887">
      <w:pPr>
        <w:jc w:val="both"/>
        <w:rPr>
          <w:sz w:val="24"/>
          <w:szCs w:val="24"/>
        </w:rPr>
      </w:pPr>
      <w:r w:rsidRPr="005A1887">
        <w:rPr>
          <w:sz w:val="24"/>
          <w:szCs w:val="24"/>
        </w:rPr>
        <w:t>El sistema EAN-13 es la versión más difundida a nivel mundial:</w:t>
      </w:r>
    </w:p>
    <w:p w14:paraId="5E5E4A40" w14:textId="77777777" w:rsidR="00CB052B" w:rsidRPr="005A1887" w:rsidRDefault="00CB052B" w:rsidP="005A1887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5A1887">
        <w:rPr>
          <w:sz w:val="24"/>
          <w:szCs w:val="24"/>
        </w:rPr>
        <w:t>Consta de un código de 13 cifras, aunque existe una versión corta de 8 posiciones que se utiliza cuando el espacio disponible para la impresión es pequeño.</w:t>
      </w:r>
    </w:p>
    <w:p w14:paraId="625367D8" w14:textId="7639858F" w:rsidR="00CB052B" w:rsidRPr="005A1887" w:rsidRDefault="00CB052B" w:rsidP="005A1887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5A1887">
        <w:rPr>
          <w:sz w:val="24"/>
          <w:szCs w:val="24"/>
        </w:rPr>
        <w:t>Las tres primeras posiciones que forman el prefijo EAN, ident</w:t>
      </w:r>
      <w:r w:rsidR="005A1887" w:rsidRPr="005A1887">
        <w:rPr>
          <w:sz w:val="24"/>
          <w:szCs w:val="24"/>
        </w:rPr>
        <w:t>i</w:t>
      </w:r>
      <w:r w:rsidRPr="005A1887">
        <w:rPr>
          <w:sz w:val="24"/>
          <w:szCs w:val="24"/>
        </w:rPr>
        <w:t xml:space="preserve">fican la Organización de Codificación de la cual </w:t>
      </w:r>
      <w:r w:rsidR="005A1887" w:rsidRPr="005A1887">
        <w:rPr>
          <w:sz w:val="24"/>
          <w:szCs w:val="24"/>
        </w:rPr>
        <w:t>surge</w:t>
      </w:r>
      <w:r w:rsidRPr="005A1887">
        <w:rPr>
          <w:sz w:val="24"/>
          <w:szCs w:val="24"/>
        </w:rPr>
        <w:t xml:space="preserve"> el número (ej. 779 es Argentina).</w:t>
      </w:r>
    </w:p>
    <w:p w14:paraId="34C3A734" w14:textId="77777777" w:rsidR="00CB052B" w:rsidRPr="005A1887" w:rsidRDefault="00CB052B" w:rsidP="005A1887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5A1887">
        <w:rPr>
          <w:sz w:val="24"/>
          <w:szCs w:val="24"/>
        </w:rPr>
        <w:t>Las cuatro posiciones siguientes corresponden al código de la empresa.</w:t>
      </w:r>
    </w:p>
    <w:p w14:paraId="50F258A5" w14:textId="77777777" w:rsidR="00CB052B" w:rsidRPr="005A1887" w:rsidRDefault="00CB052B" w:rsidP="005A1887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5A1887">
        <w:rPr>
          <w:sz w:val="24"/>
          <w:szCs w:val="24"/>
        </w:rPr>
        <w:t>Los cinco dígitos restantes pueden ser administrados por el fabricante e identifican al producto.</w:t>
      </w:r>
    </w:p>
    <w:p w14:paraId="7C3F9B36" w14:textId="77777777" w:rsidR="00CB052B" w:rsidRPr="005A1887" w:rsidRDefault="00CB052B" w:rsidP="005A1887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5A1887">
        <w:rPr>
          <w:sz w:val="24"/>
          <w:szCs w:val="24"/>
        </w:rPr>
        <w:t>La decimotercera posición es una cifra de control que permite verificar si las cifras precedentes han sido correctamente leídas.</w:t>
      </w:r>
    </w:p>
    <w:p w14:paraId="03E74768" w14:textId="46B14DA5" w:rsidR="00CB052B" w:rsidRDefault="005A1887" w:rsidP="005A1887">
      <w:pPr>
        <w:jc w:val="center"/>
        <w:rPr>
          <w:sz w:val="24"/>
          <w:szCs w:val="24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6ED58ABC" wp14:editId="406A293B">
            <wp:extent cx="3435350" cy="2714647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9" t="3906" r="7475" b="7812"/>
                    <a:stretch/>
                  </pic:blipFill>
                  <pic:spPr bwMode="auto">
                    <a:xfrm>
                      <a:off x="0" y="0"/>
                      <a:ext cx="3457030" cy="273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0F5876" w14:textId="498E2C6E" w:rsidR="00C16F51" w:rsidRDefault="00C16F51" w:rsidP="00FD78A6">
      <w:pPr>
        <w:shd w:val="clear" w:color="auto" w:fill="FFFFFF"/>
        <w:spacing w:before="120" w:after="120" w:line="360" w:lineRule="auto"/>
        <w:rPr>
          <w:sz w:val="24"/>
          <w:szCs w:val="24"/>
          <w:lang w:val="es-ES" w:eastAsia="es-ES"/>
        </w:rPr>
      </w:pPr>
      <w:r>
        <w:rPr>
          <w:sz w:val="24"/>
          <w:szCs w:val="24"/>
          <w:lang w:val="es-ES" w:eastAsia="es-ES"/>
        </w:rPr>
        <w:t>Actividades:</w:t>
      </w:r>
    </w:p>
    <w:p w14:paraId="319885DD" w14:textId="0A0CE656" w:rsidR="00C16F51" w:rsidRDefault="00C16F51" w:rsidP="00C16F51">
      <w:pPr>
        <w:pStyle w:val="Prrafodelista"/>
        <w:numPr>
          <w:ilvl w:val="0"/>
          <w:numId w:val="12"/>
        </w:numPr>
        <w:shd w:val="clear" w:color="auto" w:fill="FFFFFF"/>
        <w:spacing w:before="120" w:after="120" w:line="360" w:lineRule="auto"/>
        <w:rPr>
          <w:sz w:val="24"/>
          <w:szCs w:val="24"/>
          <w:lang w:val="es-ES" w:eastAsia="es-ES"/>
        </w:rPr>
      </w:pPr>
      <w:r>
        <w:rPr>
          <w:sz w:val="24"/>
          <w:szCs w:val="24"/>
          <w:lang w:val="es-ES" w:eastAsia="es-ES"/>
        </w:rPr>
        <w:t>¿Qué es un código de barra?</w:t>
      </w:r>
    </w:p>
    <w:p w14:paraId="2BED1F06" w14:textId="60F80C2A" w:rsidR="00C16F51" w:rsidRDefault="00C16F51" w:rsidP="00C16F51">
      <w:pPr>
        <w:pStyle w:val="Prrafodelista"/>
        <w:numPr>
          <w:ilvl w:val="0"/>
          <w:numId w:val="12"/>
        </w:numPr>
        <w:shd w:val="clear" w:color="auto" w:fill="FFFFFF"/>
        <w:spacing w:before="120" w:after="120" w:line="360" w:lineRule="auto"/>
        <w:rPr>
          <w:sz w:val="24"/>
          <w:szCs w:val="24"/>
          <w:lang w:val="es-ES" w:eastAsia="es-ES"/>
        </w:rPr>
      </w:pPr>
      <w:r>
        <w:rPr>
          <w:sz w:val="24"/>
          <w:szCs w:val="24"/>
          <w:lang w:val="es-ES" w:eastAsia="es-ES"/>
        </w:rPr>
        <w:t>¿Qué es el sistema GS1?</w:t>
      </w:r>
    </w:p>
    <w:p w14:paraId="26F78C1D" w14:textId="4EDC9479" w:rsidR="00C16F51" w:rsidRDefault="00C16F51" w:rsidP="00C16F51">
      <w:pPr>
        <w:pStyle w:val="Prrafodelista"/>
        <w:numPr>
          <w:ilvl w:val="0"/>
          <w:numId w:val="12"/>
        </w:numPr>
        <w:shd w:val="clear" w:color="auto" w:fill="FFFFFF"/>
        <w:spacing w:before="120" w:after="120" w:line="360" w:lineRule="auto"/>
        <w:rPr>
          <w:sz w:val="24"/>
          <w:szCs w:val="24"/>
          <w:lang w:val="es-ES" w:eastAsia="es-ES"/>
        </w:rPr>
      </w:pPr>
      <w:r>
        <w:rPr>
          <w:sz w:val="24"/>
          <w:szCs w:val="24"/>
          <w:lang w:val="es-ES" w:eastAsia="es-ES"/>
        </w:rPr>
        <w:t>¿Qué permite reconocer?</w:t>
      </w:r>
    </w:p>
    <w:p w14:paraId="7F38BCDF" w14:textId="56C1D75D" w:rsidR="00C16F51" w:rsidRPr="00C16F51" w:rsidRDefault="00C16F51" w:rsidP="00C16F51">
      <w:pPr>
        <w:pStyle w:val="Prrafodelista"/>
        <w:numPr>
          <w:ilvl w:val="0"/>
          <w:numId w:val="12"/>
        </w:numPr>
        <w:shd w:val="clear" w:color="auto" w:fill="FFFFFF"/>
        <w:spacing w:before="120" w:after="120" w:line="360" w:lineRule="auto"/>
        <w:rPr>
          <w:sz w:val="24"/>
          <w:szCs w:val="24"/>
          <w:lang w:val="es-ES" w:eastAsia="es-ES"/>
        </w:rPr>
      </w:pPr>
      <w:r>
        <w:rPr>
          <w:sz w:val="24"/>
          <w:szCs w:val="24"/>
          <w:lang w:val="es-ES" w:eastAsia="es-ES"/>
        </w:rPr>
        <w:t>¿Qué es el sistema EAN 13?</w:t>
      </w:r>
    </w:p>
    <w:p w14:paraId="640279BA" w14:textId="54770299" w:rsidR="00FD78A6" w:rsidRPr="00E51213" w:rsidRDefault="00FD78A6" w:rsidP="00FD78A6">
      <w:pPr>
        <w:shd w:val="clear" w:color="auto" w:fill="FFFFFF"/>
        <w:spacing w:before="120" w:after="120" w:line="360" w:lineRule="auto"/>
        <w:rPr>
          <w:i/>
          <w:iCs/>
          <w:sz w:val="24"/>
          <w:szCs w:val="24"/>
          <w:lang w:val="es-ES" w:eastAsia="es-ES"/>
        </w:rPr>
      </w:pPr>
      <w:r w:rsidRPr="00E51213">
        <w:rPr>
          <w:i/>
          <w:iCs/>
          <w:sz w:val="24"/>
          <w:szCs w:val="24"/>
          <w:lang w:val="es-ES" w:eastAsia="es-ES"/>
        </w:rPr>
        <w:t>Aclaración: Todas las actividad</w:t>
      </w:r>
      <w:r w:rsidR="004A6D8E">
        <w:rPr>
          <w:i/>
          <w:iCs/>
          <w:sz w:val="24"/>
          <w:szCs w:val="24"/>
          <w:lang w:val="es-ES" w:eastAsia="es-ES"/>
        </w:rPr>
        <w:t>es deben estar en sus carpetas.</w:t>
      </w:r>
    </w:p>
    <w:p w14:paraId="4E04B24E" w14:textId="77777777" w:rsidR="00FD78A6" w:rsidRPr="00693EF0" w:rsidRDefault="00FD78A6" w:rsidP="00FD78A6">
      <w:pPr>
        <w:shd w:val="clear" w:color="auto" w:fill="FFFFFF"/>
        <w:spacing w:before="120" w:after="120" w:line="360" w:lineRule="auto"/>
        <w:rPr>
          <w:b/>
          <w:bCs/>
          <w:color w:val="00B050"/>
          <w:sz w:val="24"/>
          <w:szCs w:val="24"/>
          <w:lang w:val="es-ES" w:eastAsia="es-ES"/>
        </w:rPr>
      </w:pPr>
      <w:r w:rsidRPr="00693EF0">
        <w:rPr>
          <w:b/>
          <w:bCs/>
          <w:color w:val="00B050"/>
          <w:sz w:val="24"/>
          <w:szCs w:val="24"/>
          <w:lang w:val="es-ES" w:eastAsia="es-ES"/>
        </w:rPr>
        <w:t>#Nos-cuidamos-entre-todos.</w:t>
      </w:r>
    </w:p>
    <w:p w14:paraId="25393D18" w14:textId="77777777" w:rsidR="00FD78A6" w:rsidRPr="00854863" w:rsidRDefault="00FD78A6" w:rsidP="00FD78A6">
      <w:pPr>
        <w:jc w:val="both"/>
        <w:rPr>
          <w:sz w:val="24"/>
          <w:szCs w:val="24"/>
        </w:rPr>
      </w:pPr>
      <w:r>
        <w:rPr>
          <w:sz w:val="24"/>
          <w:szCs w:val="24"/>
          <w:lang w:val="es-ES" w:eastAsia="es-ES"/>
        </w:rPr>
        <w:t>Saludos Alcides.</w:t>
      </w:r>
    </w:p>
    <w:p w14:paraId="1AFC818B" w14:textId="25C549E1" w:rsidR="00FD78A6" w:rsidRDefault="00FD78A6" w:rsidP="00FD78A6">
      <w:pPr>
        <w:rPr>
          <w:sz w:val="24"/>
          <w:szCs w:val="24"/>
        </w:rPr>
      </w:pPr>
    </w:p>
    <w:p w14:paraId="643F02F6" w14:textId="2498F726" w:rsidR="00104F97" w:rsidRPr="00CB052B" w:rsidRDefault="00104F97" w:rsidP="00FD78A6">
      <w:pPr>
        <w:rPr>
          <w:sz w:val="24"/>
          <w:szCs w:val="24"/>
        </w:rPr>
      </w:pPr>
      <w:bookmarkStart w:id="0" w:name="_GoBack"/>
      <w:bookmarkEnd w:id="0"/>
    </w:p>
    <w:sectPr w:rsidR="00104F97" w:rsidRPr="00CB052B" w:rsidSect="005A1887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74A44" w14:textId="77777777" w:rsidR="009C5A81" w:rsidRDefault="009C5A81" w:rsidP="00CB052B">
      <w:r>
        <w:separator/>
      </w:r>
    </w:p>
  </w:endnote>
  <w:endnote w:type="continuationSeparator" w:id="0">
    <w:p w14:paraId="0250ADED" w14:textId="77777777" w:rsidR="009C5A81" w:rsidRDefault="009C5A81" w:rsidP="00CB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858A8" w14:textId="77777777" w:rsidR="009C5A81" w:rsidRDefault="009C5A81" w:rsidP="00CB052B">
      <w:r>
        <w:separator/>
      </w:r>
    </w:p>
  </w:footnote>
  <w:footnote w:type="continuationSeparator" w:id="0">
    <w:p w14:paraId="598D9972" w14:textId="77777777" w:rsidR="009C5A81" w:rsidRDefault="009C5A81" w:rsidP="00CB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E0819" w14:textId="5AA79E9D" w:rsidR="00CB052B" w:rsidRDefault="00CB052B" w:rsidP="00CB052B">
    <w:pPr>
      <w:pStyle w:val="Encabezado"/>
      <w:jc w:val="right"/>
    </w:pPr>
    <w:r>
      <w:t xml:space="preserve">E.E.AT. D-100 “Divina Providencia” </w:t>
    </w:r>
    <w:r>
      <w:rPr>
        <w:noProof/>
        <w:lang w:val="es-ES" w:eastAsia="es-ES"/>
      </w:rPr>
      <w:drawing>
        <wp:inline distT="0" distB="0" distL="0" distR="0" wp14:anchorId="6B7CC96B" wp14:editId="2D480CA7">
          <wp:extent cx="400050" cy="468808"/>
          <wp:effectExtent l="0" t="0" r="0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101" cy="485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061621" w14:textId="77777777" w:rsidR="00CB052B" w:rsidRDefault="00CB05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063F"/>
    <w:multiLevelType w:val="hybridMultilevel"/>
    <w:tmpl w:val="067E83FA"/>
    <w:lvl w:ilvl="0" w:tplc="27DA4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20C33"/>
    <w:multiLevelType w:val="hybridMultilevel"/>
    <w:tmpl w:val="FB2445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076D9"/>
    <w:multiLevelType w:val="multilevel"/>
    <w:tmpl w:val="45E6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2B3886"/>
    <w:multiLevelType w:val="multilevel"/>
    <w:tmpl w:val="08B8C2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2B"/>
    <w:rsid w:val="000A7AE8"/>
    <w:rsid w:val="000B1CE7"/>
    <w:rsid w:val="000B2D49"/>
    <w:rsid w:val="00104F97"/>
    <w:rsid w:val="00227262"/>
    <w:rsid w:val="004A6D8E"/>
    <w:rsid w:val="005A1887"/>
    <w:rsid w:val="006B15BC"/>
    <w:rsid w:val="00762B52"/>
    <w:rsid w:val="007B1E35"/>
    <w:rsid w:val="007D778C"/>
    <w:rsid w:val="008D2089"/>
    <w:rsid w:val="009A4FC5"/>
    <w:rsid w:val="009C5A81"/>
    <w:rsid w:val="00C16F51"/>
    <w:rsid w:val="00CB052B"/>
    <w:rsid w:val="00DC0819"/>
    <w:rsid w:val="00E51213"/>
    <w:rsid w:val="00E71F1D"/>
    <w:rsid w:val="00FD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3A9C"/>
  <w15:chartTrackingRefBased/>
  <w15:docId w15:val="{2943541A-0E7B-4E36-9D7C-7D8CFFF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52B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B2D49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B2D49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2D49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2D49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2D49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B2D49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2D49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2D49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2D4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2D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B2D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2D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2D4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2D4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0B2D49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2D49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2D4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2D49"/>
    <w:rPr>
      <w:rFonts w:asciiTheme="majorHAnsi" w:eastAsiaTheme="majorEastAsia" w:hAnsiTheme="majorHAnsi" w:cstheme="majorBidi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0B2D49"/>
    <w:rPr>
      <w:b/>
      <w:bCs/>
    </w:rPr>
  </w:style>
  <w:style w:type="character" w:styleId="nfasis">
    <w:name w:val="Emphasis"/>
    <w:basedOn w:val="Fuentedeprrafopredeter"/>
    <w:uiPriority w:val="20"/>
    <w:qFormat/>
    <w:rsid w:val="000B2D4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CB05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052B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CB05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52B"/>
    <w:rPr>
      <w:lang w:val="es-AR"/>
    </w:rPr>
  </w:style>
  <w:style w:type="paragraph" w:customStyle="1" w:styleId="gs1textsytle">
    <w:name w:val="gs1textsytle"/>
    <w:basedOn w:val="Normal"/>
    <w:rsid w:val="00CB052B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B05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052B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A1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Inventari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Canal_de_distribuci%C3%B3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Alcides Verdún</dc:creator>
  <cp:keywords/>
  <dc:description/>
  <cp:lastModifiedBy>Angel Alcides Verdún</cp:lastModifiedBy>
  <cp:revision>3</cp:revision>
  <dcterms:created xsi:type="dcterms:W3CDTF">2021-04-26T09:52:00Z</dcterms:created>
  <dcterms:modified xsi:type="dcterms:W3CDTF">2021-04-26T13:53:00Z</dcterms:modified>
</cp:coreProperties>
</file>