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F4" w:rsidRDefault="00C11AF4" w:rsidP="00C11AF4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68C5">
        <w:rPr>
          <w:rFonts w:ascii="Arial" w:hAnsi="Arial" w:cs="Arial"/>
          <w:b/>
          <w:sz w:val="24"/>
          <w:szCs w:val="24"/>
        </w:rPr>
        <w:t>Asignatura: Geografía</w:t>
      </w:r>
    </w:p>
    <w:p w:rsidR="00C11AF4" w:rsidRDefault="00C11AF4" w:rsidP="00C11AF4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Docente: Barragán Andrea</w:t>
      </w:r>
    </w:p>
    <w:p w:rsidR="00C11AF4" w:rsidRDefault="00C11AF4" w:rsidP="00C11AF4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311150</wp:posOffset>
            </wp:positionV>
            <wp:extent cx="1229360" cy="1229360"/>
            <wp:effectExtent l="0" t="0" r="8890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Imagen 2" descr="Cronograma de actividades de evaluación de la Unidad introdu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nograma de actividades de evaluación de la Unidad introduc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AF4" w:rsidRDefault="00C11AF4" w:rsidP="00C11AF4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E4DE6">
        <w:rPr>
          <w:rFonts w:ascii="Arial" w:hAnsi="Arial" w:cs="Arial"/>
          <w:sz w:val="24"/>
          <w:szCs w:val="24"/>
        </w:rPr>
        <w:t>Hola chicos, cómo están? A continuación les dejo un link con una actividad de integración, la misma es un formulario con múltiples opciones, en las que deberán considerar lo trabaja</w:t>
      </w:r>
      <w:r>
        <w:rPr>
          <w:rFonts w:ascii="Arial" w:hAnsi="Arial" w:cs="Arial"/>
          <w:sz w:val="24"/>
          <w:szCs w:val="24"/>
        </w:rPr>
        <w:t>do en las diferentes actividades. Es importante aclarar que en las consignas tienen que mar</w:t>
      </w:r>
      <w:r w:rsidR="001317F6">
        <w:rPr>
          <w:rFonts w:ascii="Arial" w:hAnsi="Arial" w:cs="Arial"/>
          <w:sz w:val="24"/>
          <w:szCs w:val="24"/>
        </w:rPr>
        <w:t>car más de una opción, revisen a</w:t>
      </w:r>
      <w:r>
        <w:rPr>
          <w:rFonts w:ascii="Arial" w:hAnsi="Arial" w:cs="Arial"/>
          <w:sz w:val="24"/>
          <w:szCs w:val="24"/>
        </w:rPr>
        <w:t>ntes de enviar y cualquier inconveniente me pueden consultar.</w:t>
      </w:r>
    </w:p>
    <w:p w:rsidR="00C11AF4" w:rsidRPr="002E4DE6" w:rsidRDefault="00C11AF4" w:rsidP="00C11AF4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siguiente link pueden acceder al formulario:</w:t>
      </w:r>
    </w:p>
    <w:p w:rsidR="00C11AF4" w:rsidRDefault="00F9170B" w:rsidP="00C11AF4">
      <w:pPr>
        <w:ind w:firstLine="142"/>
        <w:jc w:val="both"/>
      </w:pPr>
      <w:hyperlink r:id="rId7" w:history="1">
        <w:r w:rsidR="00C11AF4" w:rsidRPr="00714A73">
          <w:rPr>
            <w:rStyle w:val="Hipervnculo"/>
          </w:rPr>
          <w:t>https://docs.google.com/forms/d/e/1FAIpQLSczst5pwAit_w1Rll2qWF1PP_WUAGMfEt-WD7KUl9e_GI98Cg/viewform?usp=sf_link</w:t>
        </w:r>
      </w:hyperlink>
    </w:p>
    <w:p w:rsidR="00C11AF4" w:rsidRDefault="00C11AF4" w:rsidP="00C11AF4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C4286A">
        <w:rPr>
          <w:rFonts w:ascii="Arial" w:hAnsi="Arial" w:cs="Arial"/>
          <w:sz w:val="24"/>
          <w:szCs w:val="24"/>
        </w:rPr>
        <w:t>También les dejo la si</w:t>
      </w:r>
      <w:r>
        <w:rPr>
          <w:rFonts w:ascii="Arial" w:hAnsi="Arial" w:cs="Arial"/>
          <w:sz w:val="24"/>
          <w:szCs w:val="24"/>
        </w:rPr>
        <w:t>guiente rúbrica, en la que se tienen en cuenta los criterios establecidos institucionalmente, los propios de la asignatura y las consideraciones en cada caso. Para la revisión de las actividades</w:t>
      </w:r>
      <w:r w:rsidR="005A16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fueron teniendo en cuenta estos criterios.</w:t>
      </w:r>
    </w:p>
    <w:p w:rsidR="00C11AF4" w:rsidRPr="00C4286A" w:rsidRDefault="00C11AF4" w:rsidP="00C11AF4">
      <w:pPr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Saludos, Andrea.</w:t>
      </w:r>
      <w:r w:rsidRPr="00C4286A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2285"/>
        <w:tblW w:w="10092" w:type="dxa"/>
        <w:tblLayout w:type="fixed"/>
        <w:tblLook w:val="04A0" w:firstRow="1" w:lastRow="0" w:firstColumn="1" w:lastColumn="0" w:noHBand="0" w:noVBand="1"/>
      </w:tblPr>
      <w:tblGrid>
        <w:gridCol w:w="2268"/>
        <w:gridCol w:w="2608"/>
        <w:gridCol w:w="2608"/>
        <w:gridCol w:w="2608"/>
      </w:tblGrid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 xml:space="preserve">MUY BUENO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 xml:space="preserve">BUENO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>A MEJORAR</w:t>
            </w:r>
          </w:p>
        </w:tc>
      </w:tr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>Presentación de trabajos prácticos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Presenta trabajos con claridad conceptual y análisis de los textos seleccionados. La presentación se realiza en tiempo y forma.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Presenta trabajos donde la lectura de los textos está presente sin análisis o reflexión personal. Presenta trabajo en tiempo establecido.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Presentación de trabajos incompletos, sin lectura de textos seleccionados.</w:t>
            </w:r>
          </w:p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No respeta los tiempos de presentación.</w:t>
            </w:r>
          </w:p>
        </w:tc>
      </w:tr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 xml:space="preserve">Desarrollo de consignas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 xml:space="preserve">Presenta interés en los temas propuestos, aporta su opinión en cada una de las presentaciones, socializa sus interpretaciones, dudas o aclaraciones. Realiza las actividades asignadas en cada propuesta.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Presta atención al desarrollo de cada actividad, pero de forma concreta, sin mayor análisis, aporta regularmente sus ideas o tareas si se lo solicita.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El desarrollo de las consignas es escaso, no organizado, no socializa sus dudas o reflexiones.</w:t>
            </w:r>
          </w:p>
        </w:tc>
      </w:tr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 xml:space="preserve">Utilización de vocabulario específico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Manejo de ideas y conceptos claros, presenta relación entre los temas desarrollados.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 xml:space="preserve">Define conceptos, no presenta relaciones con ideas desarrolladas con anterioridad.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Plantea palabras referidas a los temas de forma aislada.</w:t>
            </w:r>
          </w:p>
        </w:tc>
      </w:tr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>Uso correcto de la redacción, ortografía y expresión.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Los trabajos presentados tienen una excelente redacción, ortografía y en la expresión se denota claridad conceptual y análisis de los textos.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 xml:space="preserve">Buena redacción y ortografía.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Presenta una redacción confusa, con errores de ortografía.</w:t>
            </w:r>
          </w:p>
        </w:tc>
      </w:tr>
      <w:tr w:rsidR="001317F6" w:rsidRPr="003C4FB1" w:rsidTr="001317F6">
        <w:tc>
          <w:tcPr>
            <w:tcW w:w="226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4FB1">
              <w:rPr>
                <w:rFonts w:ascii="Arial" w:hAnsi="Arial" w:cs="Arial"/>
                <w:i/>
                <w:sz w:val="20"/>
                <w:szCs w:val="20"/>
              </w:rPr>
              <w:t xml:space="preserve">Ubicación en el espacio y localización 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Tiene un manejo conceptual aplicado al uso de los mapas de manera correcta, realiza un trabajo en los mapas de forma continua.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Trabaja con los mapas de forma incompleta.</w:t>
            </w:r>
          </w:p>
        </w:tc>
        <w:tc>
          <w:tcPr>
            <w:tcW w:w="2608" w:type="dxa"/>
          </w:tcPr>
          <w:p w:rsidR="001317F6" w:rsidRPr="003C4FB1" w:rsidRDefault="001317F6" w:rsidP="000C658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FB1">
              <w:rPr>
                <w:rFonts w:ascii="Arial" w:hAnsi="Arial" w:cs="Arial"/>
                <w:sz w:val="20"/>
                <w:szCs w:val="20"/>
              </w:rPr>
              <w:t>No trabaja con los mapas, no cumple con lo solicitado.</w:t>
            </w:r>
          </w:p>
        </w:tc>
      </w:tr>
    </w:tbl>
    <w:p w:rsidR="00C11AF4" w:rsidRPr="00C4286A" w:rsidRDefault="00C11AF4" w:rsidP="00C11AF4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Rú</w:t>
      </w:r>
      <w:r w:rsidRPr="00C4286A">
        <w:rPr>
          <w:rFonts w:ascii="Arial" w:hAnsi="Arial" w:cs="Arial"/>
          <w:sz w:val="24"/>
          <w:szCs w:val="24"/>
        </w:rPr>
        <w:t xml:space="preserve">brica </w:t>
      </w:r>
    </w:p>
    <w:p w:rsidR="00BC124D" w:rsidRDefault="00BC124D"/>
    <w:sectPr w:rsidR="00BC124D" w:rsidSect="001317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B" w:rsidRDefault="00F9170B" w:rsidP="00C11AF4">
      <w:pPr>
        <w:spacing w:after="0" w:line="240" w:lineRule="auto"/>
      </w:pPr>
      <w:r>
        <w:separator/>
      </w:r>
    </w:p>
  </w:endnote>
  <w:endnote w:type="continuationSeparator" w:id="0">
    <w:p w:rsidR="00F9170B" w:rsidRDefault="00F9170B" w:rsidP="00C1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922900"/>
      <w:docPartObj>
        <w:docPartGallery w:val="Page Numbers (Bottom of Page)"/>
        <w:docPartUnique/>
      </w:docPartObj>
    </w:sdtPr>
    <w:sdtEndPr>
      <w:rPr>
        <w:rFonts w:ascii="Forte" w:hAnsi="Forte"/>
        <w:color w:val="95B3D7" w:themeColor="accent1" w:themeTint="99"/>
        <w:spacing w:val="60"/>
        <w:lang w:val="es-ES"/>
      </w:rPr>
    </w:sdtEndPr>
    <w:sdtContent>
      <w:p w:rsidR="00AE65A9" w:rsidRPr="00AE65A9" w:rsidRDefault="00996DBA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="Forte" w:hAnsi="Forte"/>
            <w:color w:val="95B3D7" w:themeColor="accent1" w:themeTint="99"/>
          </w:rPr>
        </w:pPr>
        <w:r w:rsidRPr="00AE65A9">
          <w:rPr>
            <w:rFonts w:ascii="Forte" w:hAnsi="Forte"/>
            <w:color w:val="95B3D7" w:themeColor="accent1" w:themeTint="99"/>
          </w:rPr>
          <w:fldChar w:fldCharType="begin"/>
        </w:r>
        <w:r w:rsidR="008F5813" w:rsidRPr="00AE65A9">
          <w:rPr>
            <w:rFonts w:ascii="Forte" w:hAnsi="Forte"/>
            <w:color w:val="95B3D7" w:themeColor="accent1" w:themeTint="99"/>
          </w:rPr>
          <w:instrText>PAGE   \* MERGEFORMAT</w:instrText>
        </w:r>
        <w:r w:rsidRPr="00AE65A9">
          <w:rPr>
            <w:rFonts w:ascii="Forte" w:hAnsi="Forte"/>
            <w:color w:val="95B3D7" w:themeColor="accent1" w:themeTint="99"/>
          </w:rPr>
          <w:fldChar w:fldCharType="separate"/>
        </w:r>
        <w:r w:rsidR="00B3706A" w:rsidRPr="00B3706A">
          <w:rPr>
            <w:rFonts w:ascii="Forte" w:hAnsi="Forte"/>
            <w:noProof/>
            <w:color w:val="95B3D7" w:themeColor="accent1" w:themeTint="99"/>
            <w:lang w:val="es-ES"/>
          </w:rPr>
          <w:t>1</w:t>
        </w:r>
        <w:r w:rsidRPr="00AE65A9">
          <w:rPr>
            <w:rFonts w:ascii="Forte" w:hAnsi="Forte"/>
            <w:color w:val="95B3D7" w:themeColor="accent1" w:themeTint="99"/>
          </w:rPr>
          <w:fldChar w:fldCharType="end"/>
        </w:r>
        <w:r w:rsidR="008F5813" w:rsidRPr="00AE65A9">
          <w:rPr>
            <w:rFonts w:ascii="Forte" w:hAnsi="Forte"/>
            <w:color w:val="95B3D7" w:themeColor="accent1" w:themeTint="99"/>
            <w:lang w:val="es-ES"/>
          </w:rPr>
          <w:t xml:space="preserve"> | </w:t>
        </w:r>
        <w:r w:rsidR="008F5813" w:rsidRPr="00AE65A9">
          <w:rPr>
            <w:rFonts w:ascii="Forte" w:hAnsi="Forte"/>
            <w:color w:val="95B3D7" w:themeColor="accent1" w:themeTint="99"/>
            <w:spacing w:val="60"/>
            <w:lang w:val="es-ES"/>
          </w:rPr>
          <w:t>Página</w:t>
        </w:r>
      </w:p>
    </w:sdtContent>
  </w:sdt>
  <w:p w:rsidR="00AE65A9" w:rsidRDefault="00F91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B" w:rsidRDefault="00F9170B" w:rsidP="00C11AF4">
      <w:pPr>
        <w:spacing w:after="0" w:line="240" w:lineRule="auto"/>
      </w:pPr>
      <w:r>
        <w:separator/>
      </w:r>
    </w:p>
  </w:footnote>
  <w:footnote w:type="continuationSeparator" w:id="0">
    <w:p w:rsidR="00F9170B" w:rsidRDefault="00F9170B" w:rsidP="00C1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E6" w:rsidRPr="005145D7" w:rsidRDefault="008F5813" w:rsidP="002E4DE6">
    <w:pPr>
      <w:pStyle w:val="Encabezado"/>
      <w:jc w:val="center"/>
      <w:rPr>
        <w:rFonts w:ascii="Forte" w:hAnsi="Forte"/>
        <w:sz w:val="24"/>
        <w:szCs w:val="24"/>
      </w:rPr>
    </w:pPr>
    <w:r w:rsidRPr="00890AD2">
      <w:rPr>
        <w:rFonts w:ascii="Arial" w:hAnsi="Arial" w:cs="Arial"/>
        <w:i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3945890</wp:posOffset>
          </wp:positionH>
          <wp:positionV relativeFrom="paragraph">
            <wp:posOffset>-144780</wp:posOffset>
          </wp:positionV>
          <wp:extent cx="571500" cy="602615"/>
          <wp:effectExtent l="0" t="0" r="0" b="6985"/>
          <wp:wrapTight wrapText="bothSides">
            <wp:wrapPolygon edited="0">
              <wp:start x="0" y="0"/>
              <wp:lineTo x="0" y="21168"/>
              <wp:lineTo x="20880" y="21168"/>
              <wp:lineTo x="20880" y="0"/>
              <wp:lineTo x="0" y="0"/>
            </wp:wrapPolygon>
          </wp:wrapTight>
          <wp:docPr id="28" name="Imagen 28" descr="C:\Users\Andre\Download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5D7">
      <w:rPr>
        <w:rFonts w:ascii="Forte" w:hAnsi="Forte"/>
        <w:sz w:val="24"/>
        <w:szCs w:val="24"/>
      </w:rPr>
      <w:t xml:space="preserve">EEAt D-100 “Divina Providencia” </w:t>
    </w:r>
  </w:p>
  <w:p w:rsidR="002E4DE6" w:rsidRDefault="00C11AF4" w:rsidP="002E4DE6">
    <w:pPr>
      <w:pStyle w:val="Encabezado"/>
      <w:jc w:val="center"/>
    </w:pPr>
    <w:r>
      <w:rPr>
        <w:rFonts w:ascii="Forte" w:hAnsi="Forte"/>
        <w:sz w:val="24"/>
        <w:szCs w:val="24"/>
      </w:rPr>
      <w:t>1</w:t>
    </w:r>
    <w:r w:rsidR="008F5813" w:rsidRPr="005145D7">
      <w:rPr>
        <w:rFonts w:ascii="Forte" w:hAnsi="Forte"/>
        <w:sz w:val="24"/>
        <w:szCs w:val="24"/>
      </w:rPr>
      <w:t>° Año – Geografía</w:t>
    </w:r>
  </w:p>
  <w:p w:rsidR="002E4DE6" w:rsidRDefault="00F917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4"/>
    <w:rsid w:val="001317F6"/>
    <w:rsid w:val="003374D8"/>
    <w:rsid w:val="005A16AE"/>
    <w:rsid w:val="008F5813"/>
    <w:rsid w:val="00996DBA"/>
    <w:rsid w:val="00B3706A"/>
    <w:rsid w:val="00BC124D"/>
    <w:rsid w:val="00C11AF4"/>
    <w:rsid w:val="00E35024"/>
    <w:rsid w:val="00F9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C9E0-7108-46E5-BA31-F5E1723E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A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F4"/>
  </w:style>
  <w:style w:type="paragraph" w:styleId="Piedepgina">
    <w:name w:val="footer"/>
    <w:basedOn w:val="Normal"/>
    <w:link w:val="PiedepginaCar"/>
    <w:uiPriority w:val="99"/>
    <w:unhideWhenUsed/>
    <w:rsid w:val="00C1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zst5pwAit_w1Rll2qWF1PP_WUAGMfEt-WD7KUl9e_GI98C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2326</Characters>
  <Application>Microsoft Office Word</Application>
  <DocSecurity>0</DocSecurity>
  <Lines>19</Lines>
  <Paragraphs>5</Paragraphs>
  <ScaleCrop>false</ScaleCrop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2020-07-02T15:45:00Z</dcterms:created>
  <dcterms:modified xsi:type="dcterms:W3CDTF">2020-07-02T15:45:00Z</dcterms:modified>
</cp:coreProperties>
</file>