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F" w:rsidRPr="00B00AF8" w:rsidRDefault="00B00AF8" w:rsidP="00B00AF8">
      <w:pPr>
        <w:jc w:val="center"/>
        <w:rPr>
          <w:rFonts w:ascii="Arial Black" w:hAnsi="Arial Black"/>
          <w:sz w:val="28"/>
          <w:szCs w:val="28"/>
          <w:u w:val="double"/>
        </w:rPr>
      </w:pPr>
      <w:r w:rsidRPr="00B00AF8">
        <w:rPr>
          <w:rFonts w:ascii="Arial Black" w:hAnsi="Arial Black"/>
          <w:sz w:val="28"/>
          <w:szCs w:val="28"/>
          <w:u w:val="double"/>
        </w:rPr>
        <w:t>Sistema de 2 ecuaciones con 2 incógnitas</w:t>
      </w:r>
    </w:p>
    <w:p w:rsidR="00B00AF8" w:rsidRPr="00B00AF8" w:rsidRDefault="00B00AF8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00AF8">
        <w:rPr>
          <w:rFonts w:ascii="Times New Roman" w:hAnsi="Times New Roman" w:cs="Times New Roman"/>
          <w:sz w:val="24"/>
          <w:szCs w:val="24"/>
        </w:rPr>
        <w:t xml:space="preserve">Está formado por 2 ecuaciones que tienen 2 incógnitas cuyos valores es el mismo para cada una de las expresiones. Los valores desconocidos </w:t>
      </w:r>
      <w:r w:rsidR="00B71361" w:rsidRPr="00B00AF8">
        <w:rPr>
          <w:rFonts w:ascii="Times New Roman" w:hAnsi="Times New Roman" w:cs="Times New Roman"/>
          <w:sz w:val="24"/>
          <w:szCs w:val="24"/>
        </w:rPr>
        <w:t>(incógnitas)</w:t>
      </w:r>
      <w:r w:rsidRPr="00B00AF8">
        <w:rPr>
          <w:rFonts w:ascii="Times New Roman" w:hAnsi="Times New Roman" w:cs="Times New Roman"/>
          <w:sz w:val="24"/>
          <w:szCs w:val="24"/>
        </w:rPr>
        <w:t xml:space="preserve">  se los suele llamar </w:t>
      </w:r>
      <w:r w:rsidRPr="00B00AF8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B00AF8">
        <w:rPr>
          <w:rFonts w:ascii="Times New Roman" w:hAnsi="Times New Roman" w:cs="Times New Roman"/>
          <w:sz w:val="24"/>
          <w:szCs w:val="24"/>
        </w:rPr>
        <w:t xml:space="preserve"> e </w:t>
      </w:r>
      <w:r w:rsidRPr="00B00AF8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B00AF8">
        <w:rPr>
          <w:rFonts w:ascii="Times New Roman" w:hAnsi="Times New Roman" w:cs="Times New Roman"/>
          <w:sz w:val="24"/>
          <w:szCs w:val="24"/>
        </w:rPr>
        <w:t>.</w:t>
      </w:r>
    </w:p>
    <w:p w:rsidR="00B00AF8" w:rsidRDefault="00B00AF8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00AF8">
        <w:rPr>
          <w:rFonts w:ascii="Times New Roman" w:hAnsi="Times New Roman" w:cs="Times New Roman"/>
          <w:sz w:val="24"/>
          <w:szCs w:val="24"/>
        </w:rPr>
        <w:t xml:space="preserve">Uno de los métodos para hallar el valor de las incógnitas es usando </w:t>
      </w:r>
      <w:r w:rsidR="00B71361" w:rsidRPr="00B00AF8">
        <w:rPr>
          <w:rFonts w:ascii="Times New Roman" w:hAnsi="Times New Roman" w:cs="Times New Roman"/>
          <w:sz w:val="24"/>
          <w:szCs w:val="24"/>
        </w:rPr>
        <w:t xml:space="preserve">determinantes. </w:t>
      </w:r>
      <w:r w:rsidRPr="00B00AF8">
        <w:rPr>
          <w:rFonts w:ascii="Times New Roman" w:hAnsi="Times New Roman" w:cs="Times New Roman"/>
          <w:sz w:val="24"/>
          <w:szCs w:val="24"/>
        </w:rPr>
        <w:t xml:space="preserve">El método de resolución se lo conoce como Regla de </w:t>
      </w:r>
      <w:r w:rsidR="00B71361" w:rsidRPr="00B00AF8">
        <w:rPr>
          <w:rFonts w:ascii="Times New Roman" w:hAnsi="Times New Roman" w:cs="Times New Roman"/>
          <w:sz w:val="24"/>
          <w:szCs w:val="24"/>
        </w:rPr>
        <w:t>Cramer.</w:t>
      </w:r>
    </w:p>
    <w:p w:rsidR="00B00AF8" w:rsidRDefault="00B00AF8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00AF8" w:rsidRDefault="00827DE7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34.15pt;margin-top:65.3pt;width:8.6pt;height:71.3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 id="_x0000_s1030" type="#_x0000_t32" style="position:absolute;left:0;text-align:left;margin-left:418.95pt;margin-top:44.2pt;width:23.8pt;height:92.4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 id="_x0000_s1029" type="#_x0000_t32" style="position:absolute;left:0;text-align:left;margin-left:386.6pt;margin-top:56.75pt;width:19.8pt;height:53.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 id="_x0000_s1028" type="#_x0000_t32" style="position:absolute;left:0;text-align:left;margin-left:343pt;margin-top:44.2pt;width:63.4pt;height:66.0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 id="_x0000_s1026" type="#_x0000_t32" style="position:absolute;left:0;text-align:left;margin-left:62.25pt;margin-top:44.2pt;width:310.45pt;height:47.5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 id="_x0000_s1027" type="#_x0000_t32" style="position:absolute;left:0;text-align:left;margin-left:83.4pt;margin-top:59.35pt;width:289.3pt;height:32.4pt;flip:x;z-index:251659264" o:connectortype="straight">
            <v:stroke endarrow="block"/>
          </v:shape>
        </w:pict>
      </w:r>
      <w:r w:rsidR="00B00AF8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612130" cy="97165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7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1B" w:rsidRDefault="00FB2A1B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FB2A1B" w:rsidRDefault="00FB2A1B" w:rsidP="00FB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COEFICIENTES (números) que acompañan a la incógnita x</w:t>
      </w:r>
    </w:p>
    <w:p w:rsidR="00FB2A1B" w:rsidRDefault="00FB2A1B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COEFICIENTES (números) que acompañan a la incógnita y                        </w:t>
      </w:r>
    </w:p>
    <w:p w:rsidR="00FB2A1B" w:rsidRDefault="00FB2A1B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FB2A1B" w:rsidRDefault="00FB2A1B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COEFICIENTES (números) que no dependen ni de x ni de y</w:t>
      </w:r>
    </w:p>
    <w:p w:rsidR="00FB2A1B" w:rsidRDefault="00FB2A1B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612130" cy="2777949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7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61" w:rsidRDefault="00B71361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3388995" cy="964565"/>
            <wp:effectExtent l="1905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61" w:rsidRDefault="00B71361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71361" w:rsidRDefault="00A15C41" w:rsidP="00B00AF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612130" cy="2817304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41" w:rsidRDefault="00A15C41" w:rsidP="00A1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1535430" cy="217805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1B" w:rsidRPr="00B00AF8" w:rsidRDefault="00A15C41" w:rsidP="00A1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3406140" cy="469900"/>
            <wp:effectExtent l="1905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41" w:rsidRDefault="00827DE7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 id="_x0000_s1033" type="#_x0000_t32" style="position:absolute;margin-left:262.4pt;margin-top:170pt;width:1.3pt;height:40.3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 id="_x0000_s1032" type="#_x0000_t32" style="position:absolute;margin-left:165.95pt;margin-top:170pt;width:82.6pt;height:26.45pt;flip:x;z-index:251664384" o:connectortype="straight">
            <v:stroke endarrow="block"/>
          </v:shape>
        </w:pict>
      </w:r>
      <w:r w:rsidR="0056333B">
        <w:rPr>
          <w:rFonts w:ascii="Times New Roman" w:hAnsi="Times New Roman" w:cs="Times New Roman"/>
          <w:noProof/>
          <w:sz w:val="28"/>
          <w:szCs w:val="28"/>
          <w:lang w:eastAsia="es-AR"/>
        </w:rPr>
        <w:drawing>
          <wp:inline distT="0" distB="0" distL="0" distR="0">
            <wp:extent cx="5612130" cy="2251620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Valor de x</w:t>
      </w: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Valor de y</w:t>
      </w: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saber si corresponden al sistema se resuelve: </w:t>
      </w:r>
    </w:p>
    <w:p w:rsidR="0056333B" w:rsidRDefault="00827DE7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 id="_x0000_s1035" type="#_x0000_t32" style="position:absolute;margin-left:100.55pt;margin-top:13.55pt;width:.7pt;height:13.9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 id="_x0000_s1034" type="#_x0000_t32" style="position:absolute;margin-left:19.3pt;margin-top:13.55pt;width:.7pt;height:13.9pt;z-index:251666432" o:connectortype="straight">
            <v:stroke endarrow="block"/>
          </v:shape>
        </w:pict>
      </w:r>
      <w:r w:rsidR="0056333B">
        <w:rPr>
          <w:rFonts w:ascii="Times New Roman" w:hAnsi="Times New Roman" w:cs="Times New Roman"/>
          <w:sz w:val="28"/>
          <w:szCs w:val="28"/>
        </w:rPr>
        <w:t xml:space="preserve">5   .   3   –   2   .   2 =  15- 4 = </w:t>
      </w:r>
      <w:r w:rsidR="0056333B" w:rsidRPr="0056333B">
        <w:rPr>
          <w:rFonts w:ascii="Times New Roman" w:hAnsi="Times New Roman" w:cs="Times New Roman"/>
          <w:sz w:val="28"/>
          <w:szCs w:val="28"/>
          <w:highlight w:val="yellow"/>
        </w:rPr>
        <w:t>9</w:t>
      </w: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Valor de x     Valor de y</w:t>
      </w: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3B" w:rsidRDefault="00827DE7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 id="_x0000_s1036" type="#_x0000_t32" style="position:absolute;margin-left:33.9pt;margin-top:14.65pt;width:.7pt;height:13.9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 id="_x0000_s1037" type="#_x0000_t32" style="position:absolute;margin-left:101.25pt;margin-top:14.65pt;width:.7pt;height:13.9pt;z-index:251669504" o:connectortype="straight">
            <v:stroke endarrow="block"/>
          </v:shape>
        </w:pict>
      </w:r>
      <w:r w:rsidR="0056333B">
        <w:rPr>
          <w:rFonts w:ascii="Times New Roman" w:hAnsi="Times New Roman" w:cs="Times New Roman"/>
          <w:sz w:val="28"/>
          <w:szCs w:val="28"/>
        </w:rPr>
        <w:t xml:space="preserve">1   .   3   +   2   .   2 =    3 + 4 = </w:t>
      </w:r>
      <w:r w:rsidR="0056333B" w:rsidRPr="0056333B">
        <w:rPr>
          <w:rFonts w:ascii="Times New Roman" w:hAnsi="Times New Roman" w:cs="Times New Roman"/>
          <w:sz w:val="28"/>
          <w:szCs w:val="28"/>
          <w:highlight w:val="yellow"/>
        </w:rPr>
        <w:t>7</w:t>
      </w: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3B" w:rsidRDefault="0056333B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Valor de x  Valor de y</w:t>
      </w:r>
    </w:p>
    <w:p w:rsidR="00A15C41" w:rsidRPr="00A15C41" w:rsidRDefault="00A15C41" w:rsidP="00A1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41" w:rsidRPr="00CF6C8C" w:rsidRDefault="00CF6C8C">
      <w:pPr>
        <w:rPr>
          <w:rFonts w:ascii="Times New Roman" w:hAnsi="Times New Roman" w:cs="Times New Roman"/>
          <w:sz w:val="24"/>
          <w:szCs w:val="24"/>
        </w:rPr>
      </w:pPr>
      <w:r w:rsidRPr="00CF6C8C">
        <w:rPr>
          <w:rFonts w:ascii="Times New Roman" w:hAnsi="Times New Roman" w:cs="Times New Roman"/>
          <w:sz w:val="24"/>
          <w:szCs w:val="24"/>
        </w:rPr>
        <w:lastRenderedPageBreak/>
        <w:t>Hallar el valor de las incógnitas de los siguientes sistemas:</w:t>
      </w:r>
    </w:p>
    <w:p w:rsidR="00CF6C8C" w:rsidRDefault="00CF6C8C" w:rsidP="00CF6C8C">
      <w:pPr>
        <w:spacing w:after="0" w:line="720" w:lineRule="auto"/>
        <w:rPr>
          <w:sz w:val="24"/>
          <w:lang w:val="es-ES_tradnl"/>
        </w:rPr>
      </w:pPr>
      <w:r>
        <w:rPr>
          <w:position w:val="-30"/>
          <w:sz w:val="24"/>
          <w:lang w:val="es-ES_tradnl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pt;height:36.35pt" o:ole="" fillcolor="window">
            <v:imagedata r:id="rId12" o:title=""/>
          </v:shape>
          <o:OLEObject Type="Embed" ProgID="Equation.DSMT4" ShapeID="_x0000_i1025" DrawAspect="Content" ObjectID="_1650867436" r:id="rId13"/>
        </w:object>
      </w:r>
    </w:p>
    <w:p w:rsidR="00CF6C8C" w:rsidRPr="00CF6C8C" w:rsidRDefault="00CF6C8C" w:rsidP="00CF6C8C">
      <w:pPr>
        <w:spacing w:after="0" w:line="72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  <w:r w:rsidRPr="00CF6C8C">
        <w:rPr>
          <w:sz w:val="24"/>
          <w:lang w:val="es-ES_tradnl"/>
        </w:rPr>
        <w:object w:dxaOrig="1460" w:dyaOrig="720">
          <v:shape id="_x0000_i1026" type="#_x0000_t75" style="width:73.3pt;height:36.35pt" o:ole="" fillcolor="window">
            <v:imagedata r:id="rId14" o:title=""/>
          </v:shape>
          <o:OLEObject Type="Embed" ProgID="Equation.DSMT4" ShapeID="_x0000_i1026" DrawAspect="Content" ObjectID="_1650867437" r:id="rId15"/>
        </w:object>
      </w:r>
    </w:p>
    <w:p w:rsidR="00CF6C8C" w:rsidRDefault="00CF6C8C" w:rsidP="00CF6C8C">
      <w:pPr>
        <w:spacing w:after="0" w:line="720" w:lineRule="auto"/>
        <w:rPr>
          <w:sz w:val="24"/>
          <w:lang w:val="es-ES_tradnl"/>
        </w:rPr>
      </w:pPr>
      <w:r w:rsidRPr="00CF6C8C">
        <w:rPr>
          <w:sz w:val="24"/>
          <w:lang w:val="es-ES_tradnl"/>
        </w:rPr>
        <w:object w:dxaOrig="1480" w:dyaOrig="720">
          <v:shape id="_x0000_i1031" type="#_x0000_t75" style="width:74pt;height:36.35pt" o:ole="" fillcolor="window">
            <v:imagedata r:id="rId16" o:title=""/>
          </v:shape>
          <o:OLEObject Type="Embed" ProgID="Equation.DSMT4" ShapeID="_x0000_i1031" DrawAspect="Content" ObjectID="_1650867438" r:id="rId17"/>
        </w:object>
      </w:r>
    </w:p>
    <w:p w:rsidR="00A15C41" w:rsidRPr="00CF6C8C" w:rsidRDefault="00CF6C8C" w:rsidP="00CF6C8C">
      <w:pPr>
        <w:spacing w:after="0" w:line="720" w:lineRule="auto"/>
        <w:rPr>
          <w:sz w:val="24"/>
          <w:lang w:val="es-ES_tradnl"/>
        </w:rPr>
      </w:pPr>
      <w:r w:rsidRPr="00CF6C8C">
        <w:rPr>
          <w:sz w:val="24"/>
          <w:lang w:val="es-ES_tradnl"/>
        </w:rPr>
        <w:object w:dxaOrig="1480" w:dyaOrig="720">
          <v:shape id="_x0000_i1032" type="#_x0000_t75" style="width:74pt;height:36.35pt" o:ole="" fillcolor="window">
            <v:imagedata r:id="rId18" o:title=""/>
          </v:shape>
          <o:OLEObject Type="Embed" ProgID="Equation.DSMT4" ShapeID="_x0000_i1032" DrawAspect="Content" ObjectID="_1650867439" r:id="rId19"/>
        </w:object>
      </w:r>
    </w:p>
    <w:p w:rsidR="00A15C41" w:rsidRPr="00CF6C8C" w:rsidRDefault="00A15C41" w:rsidP="00CF6C8C">
      <w:pPr>
        <w:spacing w:after="0" w:line="720" w:lineRule="auto"/>
        <w:rPr>
          <w:sz w:val="24"/>
          <w:lang w:val="es-ES_tradnl"/>
        </w:rPr>
      </w:pPr>
    </w:p>
    <w:p w:rsidR="00A15C41" w:rsidRDefault="00A15C41"/>
    <w:sectPr w:rsidR="00A15C41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A61"/>
    <w:multiLevelType w:val="hybridMultilevel"/>
    <w:tmpl w:val="E3966C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B00AF8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51F8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21FA"/>
    <w:rsid w:val="00503292"/>
    <w:rsid w:val="005075F6"/>
    <w:rsid w:val="00525BA6"/>
    <w:rsid w:val="00526BCF"/>
    <w:rsid w:val="00550421"/>
    <w:rsid w:val="00551A5E"/>
    <w:rsid w:val="00551C18"/>
    <w:rsid w:val="0055273B"/>
    <w:rsid w:val="0055743E"/>
    <w:rsid w:val="0056029A"/>
    <w:rsid w:val="0056333B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1686"/>
    <w:rsid w:val="0064333D"/>
    <w:rsid w:val="00670DDA"/>
    <w:rsid w:val="00681B44"/>
    <w:rsid w:val="0069620D"/>
    <w:rsid w:val="006B139B"/>
    <w:rsid w:val="006B460B"/>
    <w:rsid w:val="006B5539"/>
    <w:rsid w:val="006C0385"/>
    <w:rsid w:val="006D0899"/>
    <w:rsid w:val="006D31DF"/>
    <w:rsid w:val="006D3727"/>
    <w:rsid w:val="006E150C"/>
    <w:rsid w:val="00710DDD"/>
    <w:rsid w:val="00712C62"/>
    <w:rsid w:val="00716B36"/>
    <w:rsid w:val="00721DFA"/>
    <w:rsid w:val="00726858"/>
    <w:rsid w:val="00732D82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B5389"/>
    <w:rsid w:val="007C57C8"/>
    <w:rsid w:val="007D15C0"/>
    <w:rsid w:val="007E0A44"/>
    <w:rsid w:val="007E46CB"/>
    <w:rsid w:val="007F1620"/>
    <w:rsid w:val="00801AD3"/>
    <w:rsid w:val="00803884"/>
    <w:rsid w:val="0081650D"/>
    <w:rsid w:val="008238B7"/>
    <w:rsid w:val="00827DE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B0A86"/>
    <w:rsid w:val="008B22F1"/>
    <w:rsid w:val="008C015B"/>
    <w:rsid w:val="008C0F0F"/>
    <w:rsid w:val="008C3A5E"/>
    <w:rsid w:val="008C45B0"/>
    <w:rsid w:val="008D7E6C"/>
    <w:rsid w:val="008F6C2E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15C41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B1ED2"/>
    <w:rsid w:val="00AB3540"/>
    <w:rsid w:val="00AC4D83"/>
    <w:rsid w:val="00AC5E14"/>
    <w:rsid w:val="00AC7C1A"/>
    <w:rsid w:val="00AD6412"/>
    <w:rsid w:val="00AE2867"/>
    <w:rsid w:val="00B00AF8"/>
    <w:rsid w:val="00B02FAC"/>
    <w:rsid w:val="00B04C11"/>
    <w:rsid w:val="00B05196"/>
    <w:rsid w:val="00B132CC"/>
    <w:rsid w:val="00B16F46"/>
    <w:rsid w:val="00B20532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1361"/>
    <w:rsid w:val="00B730AC"/>
    <w:rsid w:val="00B765F6"/>
    <w:rsid w:val="00B8251E"/>
    <w:rsid w:val="00B82728"/>
    <w:rsid w:val="00B837EF"/>
    <w:rsid w:val="00B90217"/>
    <w:rsid w:val="00BA23B5"/>
    <w:rsid w:val="00BA4445"/>
    <w:rsid w:val="00BA6256"/>
    <w:rsid w:val="00BB255E"/>
    <w:rsid w:val="00BB5450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67647"/>
    <w:rsid w:val="00C73549"/>
    <w:rsid w:val="00C762E3"/>
    <w:rsid w:val="00C81F6F"/>
    <w:rsid w:val="00C84748"/>
    <w:rsid w:val="00C84D6F"/>
    <w:rsid w:val="00C920DE"/>
    <w:rsid w:val="00C92C1B"/>
    <w:rsid w:val="00C933F8"/>
    <w:rsid w:val="00CA4974"/>
    <w:rsid w:val="00CA6625"/>
    <w:rsid w:val="00CA6E68"/>
    <w:rsid w:val="00CB1DD8"/>
    <w:rsid w:val="00CB2C21"/>
    <w:rsid w:val="00CB4A99"/>
    <w:rsid w:val="00CF1E65"/>
    <w:rsid w:val="00CF6C8C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E5EFB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3B14"/>
    <w:rsid w:val="00E84976"/>
    <w:rsid w:val="00E932BD"/>
    <w:rsid w:val="00EA279E"/>
    <w:rsid w:val="00EB40C6"/>
    <w:rsid w:val="00EB492D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A77FE"/>
    <w:rsid w:val="00FB2A1B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26"/>
        <o:r id="V:Rule14" type="connector" idref="#_x0000_s1034"/>
        <o:r id="V:Rule15" type="connector" idref="#_x0000_s1028"/>
        <o:r id="V:Rule16" type="connector" idref="#_x0000_s1035"/>
        <o:r id="V:Rule17" type="connector" idref="#_x0000_s1027"/>
        <o:r id="V:Rule18" type="connector" idref="#_x0000_s1030"/>
        <o:r id="V:Rule19" type="connector" idref="#_x0000_s1037"/>
        <o:r id="V:Rule20" type="connector" idref="#_x0000_s1036"/>
        <o:r id="V:Rule21" type="connector" idref="#_x0000_s1031"/>
        <o:r id="V:Rule22" type="connector" idref="#_x0000_s1029"/>
        <o:r id="V:Rule23" type="connector" idref="#_x0000_s1033"/>
        <o:r id="V:Rule2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2020-05-12T20:40:00Z</dcterms:created>
  <dcterms:modified xsi:type="dcterms:W3CDTF">2020-05-13T12:31:00Z</dcterms:modified>
</cp:coreProperties>
</file>