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FE26F" w14:textId="77777777" w:rsidR="008E7F9A" w:rsidRDefault="002979F3">
      <w:r>
        <w:t>WEDNESDAY, 20TH. MAY</w:t>
      </w:r>
    </w:p>
    <w:p w14:paraId="379E883A" w14:textId="77777777" w:rsidR="00430047" w:rsidRDefault="00430047">
      <w:pPr>
        <w:rPr>
          <w:b/>
          <w:u w:val="single"/>
        </w:rPr>
      </w:pPr>
      <w:r w:rsidRPr="00430047">
        <w:rPr>
          <w:b/>
          <w:u w:val="single"/>
        </w:rPr>
        <w:t>UNIT 1. GRAMMAR</w:t>
      </w:r>
    </w:p>
    <w:p w14:paraId="57DCF2FC" w14:textId="77777777" w:rsidR="00430047" w:rsidRDefault="00430047">
      <w:r>
        <w:t>Page 11.</w:t>
      </w:r>
    </w:p>
    <w:p w14:paraId="52628630" w14:textId="77777777" w:rsidR="00430047" w:rsidRDefault="009B5F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Verb</w:t>
      </w:r>
      <w:proofErr w:type="spellEnd"/>
      <w:r>
        <w:rPr>
          <w:sz w:val="24"/>
          <w:szCs w:val="24"/>
        </w:rPr>
        <w:t xml:space="preserve"> TO-BE </w:t>
      </w:r>
      <w:r w:rsidR="005D2359" w:rsidRPr="005D2359">
        <w:rPr>
          <w:sz w:val="24"/>
          <w:szCs w:val="24"/>
        </w:rPr>
        <w:t xml:space="preserve"> </w:t>
      </w:r>
      <w:proofErr w:type="spellStart"/>
      <w:r w:rsidR="005D2359" w:rsidRPr="005D2359">
        <w:rPr>
          <w:sz w:val="24"/>
          <w:szCs w:val="24"/>
        </w:rPr>
        <w:t>Negative</w:t>
      </w:r>
      <w:proofErr w:type="spellEnd"/>
      <w:r w:rsidR="005D2359" w:rsidRPr="005D2359">
        <w:rPr>
          <w:sz w:val="24"/>
          <w:szCs w:val="24"/>
        </w:rPr>
        <w:t xml:space="preserve"> </w:t>
      </w:r>
      <w:proofErr w:type="spellStart"/>
      <w:r w:rsidR="005D2359" w:rsidRPr="005D2359">
        <w:rPr>
          <w:sz w:val="24"/>
          <w:szCs w:val="24"/>
        </w:rPr>
        <w:t>form</w:t>
      </w:r>
      <w:proofErr w:type="spellEnd"/>
    </w:p>
    <w:p w14:paraId="28C2B4B5" w14:textId="77777777" w:rsidR="009B5FBC" w:rsidRPr="005D2359" w:rsidRDefault="009B5FBC">
      <w:pPr>
        <w:rPr>
          <w:sz w:val="24"/>
          <w:szCs w:val="24"/>
        </w:rPr>
      </w:pPr>
    </w:p>
    <w:p w14:paraId="509B525A" w14:textId="77777777" w:rsidR="005D2359" w:rsidRDefault="005D2359">
      <w:pPr>
        <w:rPr>
          <w:color w:val="FF0000"/>
        </w:rPr>
      </w:pPr>
      <w:r>
        <w:t xml:space="preserve">Estudiar y completar la tabla. </w:t>
      </w:r>
      <w:r w:rsidRPr="005D2359">
        <w:rPr>
          <w:color w:val="FF0000"/>
        </w:rPr>
        <w:t>(Ver explicación del tema en la carpeta de ser necesario. Utilizar la forma corta y larga para completar)</w:t>
      </w:r>
    </w:p>
    <w:p w14:paraId="71B33549" w14:textId="77777777" w:rsidR="005D2359" w:rsidRDefault="00072043">
      <w:pPr>
        <w:rPr>
          <w:color w:val="FF0000"/>
        </w:rPr>
      </w:pPr>
      <w:r w:rsidRPr="009B5FBC">
        <w:rPr>
          <w:b/>
        </w:rPr>
        <w:t>5)</w:t>
      </w:r>
      <w:r>
        <w:t xml:space="preserve"> Reescribir las </w:t>
      </w:r>
      <w:r w:rsidRPr="00072043">
        <w:t>oraciones</w:t>
      </w:r>
      <w:r>
        <w:t xml:space="preserve">. Utilizar short </w:t>
      </w:r>
      <w:proofErr w:type="spellStart"/>
      <w:r>
        <w:t>form</w:t>
      </w:r>
      <w:proofErr w:type="spellEnd"/>
      <w:r>
        <w:t xml:space="preserve"> </w:t>
      </w:r>
      <w:r w:rsidRPr="00072043">
        <w:rPr>
          <w:color w:val="FF0000"/>
        </w:rPr>
        <w:t>(forma corta</w:t>
      </w:r>
      <w:r w:rsidR="009B5FBC">
        <w:rPr>
          <w:color w:val="FF0000"/>
        </w:rPr>
        <w:t xml:space="preserve">) </w:t>
      </w:r>
      <w:r>
        <w:rPr>
          <w:color w:val="FF0000"/>
        </w:rPr>
        <w:t>y realizar en la carpeta de inglés</w:t>
      </w:r>
      <w:r w:rsidRPr="00072043">
        <w:rPr>
          <w:color w:val="FF0000"/>
        </w:rPr>
        <w:t xml:space="preserve">). </w:t>
      </w:r>
    </w:p>
    <w:p w14:paraId="0310359F" w14:textId="77777777" w:rsidR="00072043" w:rsidRDefault="00072043">
      <w:pPr>
        <w:rPr>
          <w:color w:val="FF0000"/>
        </w:rPr>
      </w:pPr>
      <w:r w:rsidRPr="009B5FBC">
        <w:rPr>
          <w:b/>
        </w:rPr>
        <w:t>6)</w:t>
      </w:r>
      <w:r>
        <w:t xml:space="preserve"> Corregir las oraciones. Utilizar short </w:t>
      </w:r>
      <w:proofErr w:type="spellStart"/>
      <w:r>
        <w:t>form</w:t>
      </w:r>
      <w:proofErr w:type="spellEnd"/>
      <w:r>
        <w:t xml:space="preserve">. </w:t>
      </w:r>
      <w:r>
        <w:rPr>
          <w:color w:val="FF0000"/>
        </w:rPr>
        <w:t>(Realizar la corrección de las oraciones en la carpeta).</w:t>
      </w:r>
    </w:p>
    <w:p w14:paraId="1FE5D13B" w14:textId="77777777" w:rsidR="004F2DE1" w:rsidRDefault="004F2DE1">
      <w:pPr>
        <w:rPr>
          <w:color w:val="FF0000"/>
        </w:rPr>
      </w:pPr>
      <w:r w:rsidRPr="009B5FBC">
        <w:rPr>
          <w:b/>
        </w:rPr>
        <w:t>7)</w:t>
      </w:r>
      <w:r>
        <w:t xml:space="preserve"> Releer el texto de la página 9 y corregir las oraciones. Utilizar </w:t>
      </w:r>
      <w:r w:rsidR="009B5FBC">
        <w:t>el punto 1 como ejemplo</w:t>
      </w:r>
      <w:r w:rsidR="009B5FBC" w:rsidRPr="009B5FBC">
        <w:rPr>
          <w:color w:val="FF0000"/>
        </w:rPr>
        <w:t>. (Realizar en la carpeta).</w:t>
      </w:r>
    </w:p>
    <w:p w14:paraId="4E988E51" w14:textId="77777777" w:rsidR="009B5FBC" w:rsidRDefault="009B5FBC">
      <w:pPr>
        <w:rPr>
          <w:color w:val="FF0000"/>
        </w:rPr>
      </w:pPr>
    </w:p>
    <w:p w14:paraId="4D9887A7" w14:textId="77777777" w:rsidR="009B5FBC" w:rsidRDefault="009B5FBC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Verb</w:t>
      </w:r>
      <w:proofErr w:type="spellEnd"/>
      <w:r>
        <w:rPr>
          <w:sz w:val="24"/>
          <w:szCs w:val="24"/>
        </w:rPr>
        <w:t xml:space="preserve"> TO-BE </w:t>
      </w:r>
      <w:r w:rsidRPr="005D2359">
        <w:rPr>
          <w:sz w:val="24"/>
          <w:szCs w:val="24"/>
        </w:rPr>
        <w:t xml:space="preserve"> </w:t>
      </w:r>
      <w:r w:rsidRPr="009B5FBC">
        <w:rPr>
          <w:i/>
          <w:sz w:val="24"/>
          <w:szCs w:val="24"/>
        </w:rPr>
        <w:t xml:space="preserve">WH- </w:t>
      </w:r>
      <w:proofErr w:type="spellStart"/>
      <w:r w:rsidRPr="009B5FBC">
        <w:rPr>
          <w:i/>
          <w:sz w:val="24"/>
          <w:szCs w:val="24"/>
        </w:rPr>
        <w:t>Questions</w:t>
      </w:r>
      <w:proofErr w:type="spellEnd"/>
    </w:p>
    <w:p w14:paraId="6F98DD6B" w14:textId="77777777" w:rsidR="009B5FBC" w:rsidRDefault="009B5FBC">
      <w:pPr>
        <w:rPr>
          <w:i/>
          <w:sz w:val="24"/>
          <w:szCs w:val="24"/>
        </w:rPr>
      </w:pPr>
    </w:p>
    <w:p w14:paraId="56734436" w14:textId="77777777" w:rsidR="00617E97" w:rsidRDefault="009B5FBC">
      <w:r>
        <w:t>E</w:t>
      </w:r>
      <w:r w:rsidR="00617E97">
        <w:t xml:space="preserve">studiar y completar el cuadro. </w:t>
      </w:r>
    </w:p>
    <w:p w14:paraId="1F0CACA7" w14:textId="77777777" w:rsidR="00617E97" w:rsidRDefault="00617E97">
      <w:r>
        <w:t xml:space="preserve">(Ejemplo de short </w:t>
      </w:r>
      <w:proofErr w:type="spellStart"/>
      <w:r>
        <w:t>form</w:t>
      </w:r>
      <w:proofErr w:type="spellEnd"/>
      <w:r>
        <w:t xml:space="preserve"> con </w:t>
      </w:r>
      <w:proofErr w:type="spellStart"/>
      <w:r>
        <w:t>wh</w:t>
      </w:r>
      <w:proofErr w:type="spellEnd"/>
      <w:r>
        <w:t xml:space="preserve">- </w:t>
      </w:r>
      <w:proofErr w:type="spellStart"/>
      <w:r>
        <w:t>questions</w:t>
      </w:r>
      <w:proofErr w:type="spellEnd"/>
      <w:r>
        <w:t>)</w:t>
      </w:r>
      <w:r>
        <w:br/>
      </w:r>
    </w:p>
    <w:p w14:paraId="44483EC3" w14:textId="77777777" w:rsidR="00617E97" w:rsidRDefault="00617E97"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44CB46A4" wp14:editId="4561E861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1863090" cy="741680"/>
            <wp:effectExtent l="0" t="0" r="3810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581CB32B" wp14:editId="601261F8">
            <wp:simplePos x="0" y="0"/>
            <wp:positionH relativeFrom="margin">
              <wp:align>left</wp:align>
            </wp:positionH>
            <wp:positionV relativeFrom="paragraph">
              <wp:posOffset>7021</wp:posOffset>
            </wp:positionV>
            <wp:extent cx="1863090" cy="942340"/>
            <wp:effectExtent l="0" t="0" r="381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9C8C3E" w14:textId="77777777" w:rsidR="00617E97" w:rsidRDefault="00617E97">
      <w:r>
        <w:br w:type="textWrapping" w:clear="all"/>
      </w:r>
      <w:r>
        <w:br/>
      </w:r>
      <w:r w:rsidRPr="00AD1854">
        <w:rPr>
          <w:b/>
        </w:rPr>
        <w:t>8)</w:t>
      </w:r>
      <w:r w:rsidR="00AD1854" w:rsidRPr="00AD1854">
        <w:rPr>
          <w:b/>
        </w:rPr>
        <w:t>a</w:t>
      </w:r>
      <w:r w:rsidR="00AD1854">
        <w:t xml:space="preserve">. Ordenar las palabras para formar las oraciones, </w:t>
      </w:r>
      <w:r w:rsidR="006E1D66">
        <w:t>también hay preguntas</w:t>
      </w:r>
      <w:r w:rsidR="00AD1854">
        <w:t xml:space="preserve">. </w:t>
      </w:r>
    </w:p>
    <w:p w14:paraId="6ABCF259" w14:textId="77777777" w:rsidR="006E1D66" w:rsidRDefault="006E1D66">
      <w:pPr>
        <w:rPr>
          <w:color w:val="FF0000"/>
        </w:rPr>
      </w:pPr>
      <w:r w:rsidRPr="006E1D66">
        <w:rPr>
          <w:b/>
        </w:rPr>
        <w:t>b.</w:t>
      </w:r>
      <w:r w:rsidRPr="006E1D66">
        <w:t xml:space="preserve"> </w:t>
      </w:r>
      <w:r>
        <w:t xml:space="preserve">Pasar las oraciones 1 y 2 a negativo. </w:t>
      </w:r>
      <w:r w:rsidRPr="006E1D66">
        <w:rPr>
          <w:color w:val="FF0000"/>
        </w:rPr>
        <w:t>(Realizarlas en la carpeta)</w:t>
      </w:r>
    </w:p>
    <w:p w14:paraId="6DAA39A3" w14:textId="77777777" w:rsidR="00DE2674" w:rsidRDefault="006E1D66">
      <w:pPr>
        <w:rPr>
          <w:color w:val="FF0000"/>
        </w:rPr>
      </w:pPr>
      <w:r w:rsidRPr="006E1D66">
        <w:rPr>
          <w:b/>
        </w:rPr>
        <w:t xml:space="preserve">9) </w:t>
      </w:r>
      <w:r>
        <w:t xml:space="preserve">Preguntar y responder las siguientes preguntas. </w:t>
      </w:r>
      <w:r w:rsidRPr="006E1D66">
        <w:rPr>
          <w:color w:val="FF0000"/>
        </w:rPr>
        <w:t>(Realizarlas en la carpeta)</w:t>
      </w:r>
    </w:p>
    <w:p w14:paraId="36722557" w14:textId="77777777" w:rsidR="00DE2674" w:rsidRPr="00DE2674" w:rsidRDefault="00DE2674"/>
    <w:p w14:paraId="540F4FA6" w14:textId="77777777" w:rsidR="00DE2674" w:rsidRDefault="00DE2674">
      <w:r w:rsidRPr="00DE2674">
        <w:t>Page 79.</w:t>
      </w:r>
    </w:p>
    <w:p w14:paraId="6A6F735C" w14:textId="77777777" w:rsidR="00DE2674" w:rsidRDefault="00DE2674">
      <w:r w:rsidRPr="00DE2674">
        <w:rPr>
          <w:b/>
        </w:rPr>
        <w:t>5)</w:t>
      </w:r>
      <w:r>
        <w:t xml:space="preserve"> Completar las oraciones con la forma afirmativa y negativa de verbo TO-BE. Utilizar short </w:t>
      </w:r>
      <w:proofErr w:type="spellStart"/>
      <w:r>
        <w:t>form</w:t>
      </w:r>
      <w:proofErr w:type="spellEnd"/>
      <w:r>
        <w:t>.</w:t>
      </w:r>
    </w:p>
    <w:p w14:paraId="50A98B61" w14:textId="77777777" w:rsidR="00610280" w:rsidRDefault="00610280">
      <w:r w:rsidRPr="00610280">
        <w:rPr>
          <w:b/>
        </w:rPr>
        <w:t>6)</w:t>
      </w:r>
      <w:r>
        <w:t xml:space="preserve"> Corregir las oraciones con información verdadera. Utilizar short </w:t>
      </w:r>
      <w:proofErr w:type="spellStart"/>
      <w:r>
        <w:t>form</w:t>
      </w:r>
      <w:proofErr w:type="spellEnd"/>
      <w:r>
        <w:t xml:space="preserve">. </w:t>
      </w:r>
    </w:p>
    <w:p w14:paraId="1354E4DA" w14:textId="77777777" w:rsidR="00610280" w:rsidRDefault="00610280">
      <w:pPr>
        <w:rPr>
          <w:i/>
          <w:u w:val="single"/>
        </w:rPr>
      </w:pPr>
      <w:r w:rsidRPr="00610280">
        <w:rPr>
          <w:b/>
        </w:rPr>
        <w:t>7)</w:t>
      </w:r>
      <w:r>
        <w:t xml:space="preserve"> Completar las oraciones con</w:t>
      </w:r>
      <w:r w:rsidRPr="00610280">
        <w:rPr>
          <w:i/>
          <w:u w:val="single"/>
        </w:rPr>
        <w:t xml:space="preserve"> </w:t>
      </w:r>
      <w:proofErr w:type="spellStart"/>
      <w:r w:rsidRPr="00610280">
        <w:rPr>
          <w:i/>
          <w:u w:val="single"/>
        </w:rPr>
        <w:t>What</w:t>
      </w:r>
      <w:proofErr w:type="spellEnd"/>
      <w:r>
        <w:t xml:space="preserve"> o </w:t>
      </w:r>
      <w:proofErr w:type="spellStart"/>
      <w:r w:rsidRPr="00610280">
        <w:rPr>
          <w:i/>
          <w:u w:val="single"/>
        </w:rPr>
        <w:t>Where</w:t>
      </w:r>
      <w:proofErr w:type="spellEnd"/>
      <w:r w:rsidRPr="00610280">
        <w:rPr>
          <w:i/>
          <w:u w:val="single"/>
        </w:rPr>
        <w:t>.</w:t>
      </w:r>
    </w:p>
    <w:p w14:paraId="3ADC4627" w14:textId="77777777" w:rsidR="00610280" w:rsidRDefault="0092035E">
      <w:pPr>
        <w:rPr>
          <w:b/>
        </w:rPr>
      </w:pPr>
      <w:r w:rsidRPr="0092035E">
        <w:rPr>
          <w:b/>
        </w:rPr>
        <w:lastRenderedPageBreak/>
        <w:t>READING</w:t>
      </w:r>
    </w:p>
    <w:p w14:paraId="2F7C2088" w14:textId="77777777" w:rsidR="0092035E" w:rsidRDefault="0092035E">
      <w:r w:rsidRPr="0092035E">
        <w:rPr>
          <w:b/>
        </w:rPr>
        <w:t>1)</w:t>
      </w:r>
      <w:r>
        <w:t xml:space="preserve"> Leer el sitio web. (texto)</w:t>
      </w:r>
    </w:p>
    <w:p w14:paraId="47F8DD7E" w14:textId="77777777" w:rsidR="0092035E" w:rsidRDefault="0092035E">
      <w:r w:rsidRPr="0092035E">
        <w:rPr>
          <w:b/>
        </w:rPr>
        <w:t>2)</w:t>
      </w:r>
      <w:r>
        <w:t xml:space="preserve"> Responder las preguntas.</w:t>
      </w:r>
    </w:p>
    <w:p w14:paraId="31560DAE" w14:textId="77777777" w:rsidR="0092035E" w:rsidRDefault="0092035E"/>
    <w:p w14:paraId="4D579D0F" w14:textId="77777777" w:rsidR="00B672F3" w:rsidRDefault="00B672F3">
      <w:r>
        <w:t>Page 80.</w:t>
      </w:r>
    </w:p>
    <w:p w14:paraId="353121EA" w14:textId="77777777" w:rsidR="0092035E" w:rsidRPr="0092035E" w:rsidRDefault="0092035E">
      <w:pPr>
        <w:rPr>
          <w:b/>
        </w:rPr>
      </w:pPr>
      <w:r>
        <w:rPr>
          <w:b/>
        </w:rPr>
        <w:t>WRITING</w:t>
      </w:r>
    </w:p>
    <w:p w14:paraId="38EEE334" w14:textId="77777777" w:rsidR="009B5FBC" w:rsidRDefault="0092035E" w:rsidP="0092035E">
      <w:pPr>
        <w:tabs>
          <w:tab w:val="left" w:pos="1345"/>
        </w:tabs>
        <w:rPr>
          <w:i/>
        </w:rPr>
      </w:pPr>
      <w:r>
        <w:rPr>
          <w:b/>
        </w:rPr>
        <w:t xml:space="preserve">1) </w:t>
      </w:r>
      <w:r>
        <w:t xml:space="preserve">Unir las oraciones con </w:t>
      </w:r>
      <w:r w:rsidRPr="0092035E">
        <w:rPr>
          <w:i/>
        </w:rPr>
        <w:t>AND</w:t>
      </w:r>
      <w:r>
        <w:rPr>
          <w:i/>
        </w:rPr>
        <w:t>.</w:t>
      </w:r>
    </w:p>
    <w:p w14:paraId="3F8F0986" w14:textId="77777777" w:rsidR="0092035E" w:rsidRDefault="0092035E" w:rsidP="0092035E">
      <w:pPr>
        <w:tabs>
          <w:tab w:val="left" w:pos="1345"/>
        </w:tabs>
      </w:pPr>
      <w:r>
        <w:rPr>
          <w:b/>
        </w:rPr>
        <w:t xml:space="preserve">2) </w:t>
      </w:r>
      <w:r>
        <w:t xml:space="preserve">Unir las oraciones con </w:t>
      </w:r>
      <w:r w:rsidRPr="0092035E">
        <w:rPr>
          <w:i/>
        </w:rPr>
        <w:t>AND</w:t>
      </w:r>
      <w:r>
        <w:rPr>
          <w:i/>
        </w:rPr>
        <w:t xml:space="preserve">. </w:t>
      </w:r>
      <w:r w:rsidR="00956335">
        <w:t>Utilizar los pronombres.</w:t>
      </w:r>
    </w:p>
    <w:p w14:paraId="6D6D2607" w14:textId="77777777" w:rsidR="00956335" w:rsidRDefault="00956335" w:rsidP="0092035E">
      <w:pPr>
        <w:tabs>
          <w:tab w:val="left" w:pos="1345"/>
        </w:tabs>
        <w:rPr>
          <w:color w:val="FF0000"/>
        </w:rPr>
      </w:pPr>
      <w:r>
        <w:rPr>
          <w:b/>
        </w:rPr>
        <w:t xml:space="preserve">3) </w:t>
      </w:r>
      <w:r>
        <w:t xml:space="preserve">Escribí TU descripción para el sitio web de </w:t>
      </w:r>
      <w:r w:rsidRPr="00956335">
        <w:rPr>
          <w:b/>
          <w:i/>
        </w:rPr>
        <w:t xml:space="preserve">Share a </w:t>
      </w:r>
      <w:proofErr w:type="spellStart"/>
      <w:r w:rsidRPr="00956335">
        <w:rPr>
          <w:b/>
          <w:i/>
        </w:rPr>
        <w:t>photo</w:t>
      </w:r>
      <w:proofErr w:type="spellEnd"/>
      <w:r w:rsidRPr="00956335">
        <w:rPr>
          <w:b/>
          <w:i/>
        </w:rPr>
        <w:t xml:space="preserve"> </w:t>
      </w:r>
      <w:proofErr w:type="spellStart"/>
      <w:r w:rsidRPr="00956335">
        <w:rPr>
          <w:b/>
          <w:i/>
        </w:rPr>
        <w:t>of</w:t>
      </w:r>
      <w:proofErr w:type="spellEnd"/>
      <w:r w:rsidRPr="00956335">
        <w:rPr>
          <w:b/>
          <w:i/>
        </w:rPr>
        <w:t xml:space="preserve"> a </w:t>
      </w:r>
      <w:proofErr w:type="spellStart"/>
      <w:r w:rsidRPr="00956335">
        <w:rPr>
          <w:b/>
          <w:i/>
        </w:rPr>
        <w:t>special</w:t>
      </w:r>
      <w:proofErr w:type="spellEnd"/>
      <w:r w:rsidRPr="00956335">
        <w:rPr>
          <w:b/>
          <w:i/>
        </w:rPr>
        <w:t xml:space="preserve"> </w:t>
      </w:r>
      <w:proofErr w:type="spellStart"/>
      <w:r w:rsidRPr="00956335">
        <w:rPr>
          <w:b/>
          <w:i/>
        </w:rPr>
        <w:t>day</w:t>
      </w:r>
      <w:proofErr w:type="spellEnd"/>
      <w:r w:rsidRPr="00956335">
        <w:rPr>
          <w:b/>
          <w:i/>
        </w:rPr>
        <w:t>!</w:t>
      </w:r>
      <w:r>
        <w:rPr>
          <w:b/>
          <w:i/>
        </w:rPr>
        <w:t xml:space="preserve"> </w:t>
      </w:r>
      <w:r>
        <w:t>Y</w:t>
      </w:r>
      <w:r>
        <w:rPr>
          <w:b/>
          <w:i/>
        </w:rPr>
        <w:t xml:space="preserve"> </w:t>
      </w:r>
      <w:r>
        <w:t xml:space="preserve">Utiliza una foto real o la foto de una revista. Usa de ejemplo el texto de la página 79. </w:t>
      </w:r>
      <w:r w:rsidRPr="00956335">
        <w:rPr>
          <w:color w:val="FF0000"/>
        </w:rPr>
        <w:t>(Realizar en la carpeta)</w:t>
      </w:r>
    </w:p>
    <w:p w14:paraId="0F58DE45" w14:textId="77777777" w:rsidR="00956335" w:rsidRDefault="00956335" w:rsidP="0092035E">
      <w:pPr>
        <w:tabs>
          <w:tab w:val="left" w:pos="1345"/>
        </w:tabs>
        <w:rPr>
          <w:color w:val="FF0000"/>
        </w:rPr>
      </w:pPr>
    </w:p>
    <w:p w14:paraId="5F53BD21" w14:textId="77777777" w:rsidR="00956335" w:rsidRPr="00956335" w:rsidRDefault="00956335" w:rsidP="0092035E">
      <w:pPr>
        <w:tabs>
          <w:tab w:val="left" w:pos="1345"/>
        </w:tabs>
        <w:rPr>
          <w:b/>
        </w:rPr>
      </w:pPr>
      <w:r w:rsidRPr="00956335">
        <w:rPr>
          <w:b/>
        </w:rPr>
        <w:t>FECHA DE ENTREGA: Miércoles 27/05.</w:t>
      </w:r>
    </w:p>
    <w:p w14:paraId="2A8B8071" w14:textId="77777777" w:rsidR="00072043" w:rsidRPr="00072043" w:rsidRDefault="00072043"/>
    <w:sectPr w:rsidR="00072043" w:rsidRPr="0007204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3B67D" w14:textId="77777777" w:rsidR="002E3B04" w:rsidRDefault="002E3B04" w:rsidP="002979F3">
      <w:pPr>
        <w:spacing w:after="0" w:line="240" w:lineRule="auto"/>
      </w:pPr>
      <w:r>
        <w:separator/>
      </w:r>
    </w:p>
  </w:endnote>
  <w:endnote w:type="continuationSeparator" w:id="0">
    <w:p w14:paraId="4BD86059" w14:textId="77777777" w:rsidR="002E3B04" w:rsidRDefault="002E3B04" w:rsidP="0029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527DC" w14:textId="77777777" w:rsidR="002E3B04" w:rsidRDefault="002E3B04" w:rsidP="002979F3">
      <w:pPr>
        <w:spacing w:after="0" w:line="240" w:lineRule="auto"/>
      </w:pPr>
      <w:r>
        <w:separator/>
      </w:r>
    </w:p>
  </w:footnote>
  <w:footnote w:type="continuationSeparator" w:id="0">
    <w:p w14:paraId="46CCE023" w14:textId="77777777" w:rsidR="002E3B04" w:rsidRDefault="002E3B04" w:rsidP="0029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FEB5" w14:textId="77777777" w:rsidR="002979F3" w:rsidRDefault="002979F3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7FFED4B" wp14:editId="503F22B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124E4B0" w14:textId="77777777" w:rsidR="002979F3" w:rsidRDefault="002979F3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2979F3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E.E.A.T D-100 “DIVINA PROVIDENCIA”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7FFED4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124E4B0" w14:textId="77777777" w:rsidR="002979F3" w:rsidRDefault="002979F3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2979F3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E.E.A.T D-100 “DIVINA PROVIDENCIA”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 xml:space="preserve">                                                 LENGUA EXTRANJERA INGLES. 1ER. AÑO</w:t>
    </w:r>
  </w:p>
  <w:p w14:paraId="2B021795" w14:textId="77777777" w:rsidR="002979F3" w:rsidRDefault="002979F3">
    <w:pPr>
      <w:pStyle w:val="Encabezado"/>
    </w:pPr>
    <w:r>
      <w:t xml:space="preserve">                                                               TRABAJO EN CASA (4)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F5"/>
    <w:rsid w:val="00072043"/>
    <w:rsid w:val="002979F3"/>
    <w:rsid w:val="002E3B04"/>
    <w:rsid w:val="00430047"/>
    <w:rsid w:val="00454E98"/>
    <w:rsid w:val="004F2DE1"/>
    <w:rsid w:val="005D2359"/>
    <w:rsid w:val="00610280"/>
    <w:rsid w:val="00617E97"/>
    <w:rsid w:val="006E1D66"/>
    <w:rsid w:val="008E7F9A"/>
    <w:rsid w:val="0092035E"/>
    <w:rsid w:val="00956335"/>
    <w:rsid w:val="009B5FBC"/>
    <w:rsid w:val="00AD1854"/>
    <w:rsid w:val="00B672F3"/>
    <w:rsid w:val="00DE2674"/>
    <w:rsid w:val="00E92835"/>
    <w:rsid w:val="00F6529A"/>
    <w:rsid w:val="00FC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051C06"/>
  <w15:chartTrackingRefBased/>
  <w15:docId w15:val="{102EF8B0-4C08-4C38-B4EB-BCF5CC8B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9F3"/>
  </w:style>
  <w:style w:type="paragraph" w:styleId="Piedepgina">
    <w:name w:val="footer"/>
    <w:basedOn w:val="Normal"/>
    <w:link w:val="PiedepginaCar"/>
    <w:uiPriority w:val="99"/>
    <w:unhideWhenUsed/>
    <w:rsid w:val="00297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E.E.A.T D-100 “DIVINA PROVIDENCIA”</dc:title>
  <dc:subject/>
  <dc:creator>GESTORIA SANABRIA</dc:creator>
  <cp:keywords/>
  <dc:description/>
  <cp:lastModifiedBy>Angel Alcides Verdún</cp:lastModifiedBy>
  <cp:revision>2</cp:revision>
  <dcterms:created xsi:type="dcterms:W3CDTF">2020-05-20T00:23:00Z</dcterms:created>
  <dcterms:modified xsi:type="dcterms:W3CDTF">2020-05-20T00:23:00Z</dcterms:modified>
</cp:coreProperties>
</file>