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1BEB" w14:textId="61130894" w:rsidR="006C56ED" w:rsidRDefault="006C56ED" w:rsidP="00C52992">
      <w:pPr>
        <w:spacing w:line="480" w:lineRule="auto"/>
        <w:jc w:val="both"/>
        <w:rPr>
          <w:rFonts w:ascii="Arial" w:hAnsi="Arial" w:cs="Arial"/>
          <w:b/>
          <w:bCs/>
          <w:i/>
          <w:iCs/>
        </w:rPr>
      </w:pPr>
      <w:bookmarkStart w:id="0" w:name="_Hlk35598229"/>
      <w:r w:rsidRPr="006C56ED">
        <w:rPr>
          <w:rFonts w:ascii="Arial" w:hAnsi="Arial" w:cs="Arial"/>
          <w:i/>
          <w:iCs/>
        </w:rPr>
        <w:t>Estimados alumnos, dada la situación sanitaria que estamos atravezando y apelando al cuidado social quedensé en sus casas cuid</w:t>
      </w:r>
      <w:r w:rsidR="00C73D6B">
        <w:rPr>
          <w:rFonts w:ascii="Arial" w:hAnsi="Arial" w:cs="Arial"/>
          <w:i/>
          <w:iCs/>
        </w:rPr>
        <w:t>á</w:t>
      </w:r>
      <w:bookmarkStart w:id="1" w:name="_GoBack"/>
      <w:bookmarkEnd w:id="1"/>
      <w:r w:rsidRPr="006C56ED">
        <w:rPr>
          <w:rFonts w:ascii="Arial" w:hAnsi="Arial" w:cs="Arial"/>
          <w:i/>
          <w:iCs/>
        </w:rPr>
        <w:t>nd</w:t>
      </w:r>
      <w:r w:rsidR="00C73D6B">
        <w:rPr>
          <w:rFonts w:ascii="Arial" w:hAnsi="Arial" w:cs="Arial"/>
          <w:i/>
          <w:iCs/>
        </w:rPr>
        <w:t>o</w:t>
      </w:r>
      <w:r w:rsidRPr="006C56ED">
        <w:rPr>
          <w:rFonts w:ascii="Arial" w:hAnsi="Arial" w:cs="Arial"/>
          <w:i/>
          <w:iCs/>
        </w:rPr>
        <w:t xml:space="preserve">se y cuidando al otro. </w:t>
      </w:r>
      <w:r w:rsidRPr="006C56ED">
        <w:rPr>
          <w:rFonts w:ascii="Arial" w:hAnsi="Arial" w:cs="Arial"/>
          <w:b/>
          <w:bCs/>
          <w:i/>
          <w:iCs/>
        </w:rPr>
        <w:t xml:space="preserve"> </w:t>
      </w:r>
    </w:p>
    <w:bookmarkEnd w:id="0"/>
    <w:p w14:paraId="23343760" w14:textId="5C2FF5E1" w:rsidR="006C56ED" w:rsidRPr="006C56ED" w:rsidRDefault="006C56ED" w:rsidP="00C52992">
      <w:pPr>
        <w:spacing w:line="480" w:lineRule="auto"/>
        <w:jc w:val="both"/>
        <w:rPr>
          <w:rFonts w:ascii="Arial" w:hAnsi="Arial" w:cs="Arial"/>
        </w:rPr>
      </w:pPr>
      <w:r>
        <w:rPr>
          <w:rFonts w:ascii="Arial" w:hAnsi="Arial" w:cs="Arial"/>
        </w:rPr>
        <w:t xml:space="preserve">Con respecto a la bibliografía copienla en sus carpetas realizando un resumen de lo más importante. En breve estaré subiendo actividades de Autoevalución para que las puedan resolver las veces que quieran. Repito son actividades de autoevaluación no necesitan entregarlas, debido a que </w:t>
      </w:r>
      <w:r w:rsidR="00CD03C4">
        <w:rPr>
          <w:rFonts w:ascii="Arial" w:hAnsi="Arial" w:cs="Arial"/>
        </w:rPr>
        <w:t xml:space="preserve">son para fijar conceptos. </w:t>
      </w:r>
    </w:p>
    <w:p w14:paraId="4820B363" w14:textId="12288168" w:rsidR="00C52992" w:rsidRPr="00C52992" w:rsidRDefault="00C52992" w:rsidP="00C52992">
      <w:pPr>
        <w:spacing w:line="480" w:lineRule="auto"/>
        <w:jc w:val="both"/>
        <w:rPr>
          <w:rFonts w:ascii="Arial" w:hAnsi="Arial" w:cs="Arial"/>
          <w:b/>
          <w:bCs/>
        </w:rPr>
      </w:pPr>
      <w:r w:rsidRPr="00C52992">
        <w:rPr>
          <w:rFonts w:ascii="Arial" w:hAnsi="Arial" w:cs="Arial"/>
          <w:b/>
          <w:bCs/>
        </w:rPr>
        <w:t>1.- NOCIONES GENERALES.</w:t>
      </w:r>
    </w:p>
    <w:p w14:paraId="298EBEF9" w14:textId="77777777" w:rsidR="00C52992" w:rsidRPr="00C52992" w:rsidRDefault="00C52992" w:rsidP="00C52992">
      <w:pPr>
        <w:numPr>
          <w:ilvl w:val="1"/>
          <w:numId w:val="10"/>
        </w:numPr>
        <w:spacing w:line="480" w:lineRule="auto"/>
        <w:jc w:val="both"/>
        <w:rPr>
          <w:rFonts w:ascii="Arial" w:hAnsi="Arial" w:cs="Arial"/>
          <w:b/>
          <w:bCs/>
        </w:rPr>
      </w:pPr>
      <w:r w:rsidRPr="00C52992">
        <w:rPr>
          <w:rFonts w:ascii="Arial" w:hAnsi="Arial" w:cs="Arial"/>
          <w:b/>
          <w:bCs/>
        </w:rPr>
        <w:t>Definición.</w:t>
      </w:r>
    </w:p>
    <w:p w14:paraId="64412069" w14:textId="77777777" w:rsidR="00C52992" w:rsidRPr="00C52992" w:rsidRDefault="00C52992" w:rsidP="00C52992">
      <w:pPr>
        <w:spacing w:line="480" w:lineRule="auto"/>
        <w:jc w:val="both"/>
        <w:rPr>
          <w:rFonts w:ascii="Arial" w:hAnsi="Arial" w:cs="Arial"/>
          <w:b/>
          <w:bCs/>
        </w:rPr>
      </w:pPr>
      <w:r w:rsidRPr="00C52992">
        <w:rPr>
          <w:rFonts w:ascii="Arial" w:hAnsi="Arial" w:cs="Arial"/>
        </w:rPr>
        <w:t xml:space="preserve">Después de seleccionar las vistas necesarias para que se pueda interpretar la pieza que queremos hacer en el taller y de dibujarla a mano alzada sobre el papel de croquizar, la operación más importante de todas las que quedan por realizar es la </w:t>
      </w:r>
      <w:r w:rsidRPr="00C52992">
        <w:rPr>
          <w:rFonts w:ascii="Arial" w:hAnsi="Arial" w:cs="Arial"/>
          <w:b/>
          <w:bCs/>
        </w:rPr>
        <w:t>acotación.</w:t>
      </w:r>
    </w:p>
    <w:p w14:paraId="318540B3" w14:textId="74262DE1" w:rsidR="00C52992" w:rsidRPr="00C52992" w:rsidRDefault="00C52992" w:rsidP="00C52992">
      <w:pPr>
        <w:spacing w:line="480" w:lineRule="auto"/>
        <w:jc w:val="both"/>
        <w:rPr>
          <w:rFonts w:ascii="Arial" w:hAnsi="Arial" w:cs="Arial"/>
        </w:rPr>
      </w:pPr>
      <w:r w:rsidRPr="00C52992">
        <w:rPr>
          <w:rFonts w:ascii="Arial" w:hAnsi="Arial" w:cs="Arial"/>
          <w:b/>
          <w:bCs/>
        </w:rPr>
        <w:t>Acotar una pieza</w:t>
      </w:r>
      <w:r w:rsidRPr="00C52992">
        <w:rPr>
          <w:rFonts w:ascii="Arial" w:hAnsi="Arial" w:cs="Arial"/>
        </w:rPr>
        <w:t xml:space="preserve"> es indicar sobre el dibujo realizado todas las dimensiones de la pieza, de tal forma que el operario y demás personas que intervengan en su elaboración no tengan que realizar ninguna operación aritmética, ni que medir una cota sobre dicho plano para conocerla.</w:t>
      </w:r>
    </w:p>
    <w:p w14:paraId="600FE3B9" w14:textId="79D18BDB" w:rsidR="00C52992" w:rsidRPr="00C52992" w:rsidRDefault="00C52992" w:rsidP="00C52992">
      <w:pPr>
        <w:spacing w:line="480" w:lineRule="auto"/>
        <w:jc w:val="both"/>
        <w:rPr>
          <w:rFonts w:ascii="Arial" w:hAnsi="Arial" w:cs="Arial"/>
        </w:rPr>
      </w:pPr>
      <w:r w:rsidRPr="00C52992">
        <w:rPr>
          <w:rFonts w:ascii="Arial" w:hAnsi="Arial" w:cs="Arial"/>
        </w:rPr>
        <w:t>Los elementos que intervienen al acotar una pieza son los siguientes:</w:t>
      </w:r>
    </w:p>
    <w:p w14:paraId="5CA02219" w14:textId="77777777" w:rsidR="00C52992" w:rsidRPr="00C52992" w:rsidRDefault="00C52992" w:rsidP="00C52992">
      <w:pPr>
        <w:spacing w:line="480" w:lineRule="auto"/>
        <w:ind w:firstLine="708"/>
        <w:jc w:val="both"/>
        <w:rPr>
          <w:rFonts w:ascii="Arial" w:hAnsi="Arial" w:cs="Arial"/>
          <w:b/>
          <w:bCs/>
          <w:bdr w:val="single" w:sz="4" w:space="0" w:color="auto"/>
          <w:shd w:val="clear" w:color="auto" w:fill="E0E0E0"/>
        </w:rPr>
      </w:pPr>
      <w:r w:rsidRPr="00C52992">
        <w:rPr>
          <w:rFonts w:ascii="Arial" w:hAnsi="Arial" w:cs="Arial"/>
          <w:b/>
          <w:bCs/>
          <w:bdr w:val="single" w:sz="4" w:space="0" w:color="auto"/>
          <w:shd w:val="clear" w:color="auto" w:fill="E0E0E0"/>
        </w:rPr>
        <w:t>Líneas de cota</w:t>
      </w:r>
    </w:p>
    <w:p w14:paraId="0648F685" w14:textId="77777777" w:rsidR="00C52992" w:rsidRPr="00C52992" w:rsidRDefault="00C52992" w:rsidP="00C52992">
      <w:pPr>
        <w:spacing w:line="480" w:lineRule="auto"/>
        <w:ind w:firstLine="1"/>
        <w:jc w:val="both"/>
        <w:rPr>
          <w:rFonts w:ascii="Arial" w:hAnsi="Arial" w:cs="Arial"/>
        </w:rPr>
      </w:pPr>
      <w:r w:rsidRPr="00C52992">
        <w:rPr>
          <w:rFonts w:ascii="Arial" w:hAnsi="Arial" w:cs="Arial"/>
        </w:rPr>
        <w:t>Sirven para la indicación de las medidas y se colocan generalmente perpendiculares a las aristas o paralelamente a la dimensión que se ha de acotar (</w:t>
      </w:r>
      <w:r w:rsidRPr="00C52992">
        <w:rPr>
          <w:rFonts w:ascii="Arial" w:hAnsi="Arial" w:cs="Arial"/>
          <w:b/>
          <w:bCs/>
          <w:i/>
          <w:iCs/>
        </w:rPr>
        <w:t>Fig. 1</w:t>
      </w:r>
      <w:r w:rsidRPr="00C52992">
        <w:rPr>
          <w:rFonts w:ascii="Arial" w:hAnsi="Arial" w:cs="Arial"/>
        </w:rPr>
        <w:t>).</w:t>
      </w:r>
    </w:p>
    <w:p w14:paraId="38261333" w14:textId="77BB0F37" w:rsidR="00C52992" w:rsidRPr="00C52992" w:rsidRDefault="00C52992" w:rsidP="00C52992">
      <w:pPr>
        <w:spacing w:line="480" w:lineRule="auto"/>
        <w:ind w:firstLine="1"/>
        <w:jc w:val="both"/>
        <w:rPr>
          <w:rFonts w:ascii="Arial" w:hAnsi="Arial" w:cs="Arial"/>
        </w:rPr>
      </w:pPr>
      <w:r w:rsidRPr="00C52992">
        <w:rPr>
          <w:rFonts w:ascii="Arial" w:hAnsi="Arial" w:cs="Arial"/>
        </w:rPr>
        <w:t xml:space="preserve">Estas líneas deben colocarse como mínimo a </w:t>
      </w:r>
      <w:smartTag w:uri="urn:schemas-microsoft-com:office:smarttags" w:element="metricconverter">
        <w:smartTagPr>
          <w:attr w:name="ProductID" w:val="8 mm"/>
        </w:smartTagPr>
        <w:r w:rsidRPr="00C52992">
          <w:rPr>
            <w:rFonts w:ascii="Arial" w:hAnsi="Arial" w:cs="Arial"/>
          </w:rPr>
          <w:t>8 mm</w:t>
        </w:r>
      </w:smartTag>
      <w:r w:rsidRPr="00C52992">
        <w:rPr>
          <w:rFonts w:ascii="Arial" w:hAnsi="Arial" w:cs="Arial"/>
        </w:rPr>
        <w:t xml:space="preserve">. de las aristas del cuerpo. Las líneas de cota paralelas han de estar unas de otras a una distancia lo suficientemente grande y en lo posible uniforme y nunca menor de </w:t>
      </w:r>
      <w:smartTag w:uri="urn:schemas-microsoft-com:office:smarttags" w:element="metricconverter">
        <w:smartTagPr>
          <w:attr w:name="ProductID" w:val="5 mm"/>
        </w:smartTagPr>
        <w:r w:rsidRPr="00C52992">
          <w:rPr>
            <w:rFonts w:ascii="Arial" w:hAnsi="Arial" w:cs="Arial"/>
          </w:rPr>
          <w:t>5 mm</w:t>
        </w:r>
      </w:smartTag>
      <w:r w:rsidRPr="00C52992">
        <w:rPr>
          <w:rFonts w:ascii="Arial" w:hAnsi="Arial" w:cs="Arial"/>
        </w:rPr>
        <w:t>. (</w:t>
      </w:r>
      <w:r w:rsidRPr="00C52992">
        <w:rPr>
          <w:rFonts w:ascii="Arial" w:hAnsi="Arial" w:cs="Arial"/>
          <w:b/>
          <w:bCs/>
          <w:i/>
          <w:iCs/>
        </w:rPr>
        <w:t>Fig.2</w:t>
      </w:r>
      <w:r w:rsidRPr="00C52992">
        <w:rPr>
          <w:rFonts w:ascii="Arial" w:hAnsi="Arial" w:cs="Arial"/>
        </w:rPr>
        <w:t>)</w:t>
      </w:r>
    </w:p>
    <w:p w14:paraId="27BB5EED" w14:textId="77777777" w:rsidR="00C52992" w:rsidRPr="00C52992" w:rsidRDefault="00C52992" w:rsidP="00C52992">
      <w:pPr>
        <w:spacing w:line="480" w:lineRule="auto"/>
        <w:ind w:firstLine="1"/>
        <w:jc w:val="both"/>
        <w:rPr>
          <w:rFonts w:ascii="Arial" w:hAnsi="Arial" w:cs="Arial"/>
        </w:rPr>
      </w:pPr>
      <w:r w:rsidRPr="00C52992">
        <w:rPr>
          <w:rFonts w:ascii="Arial" w:hAnsi="Arial" w:cs="Arial"/>
        </w:rPr>
        <w:lastRenderedPageBreak/>
        <w:t>Los ejes y aristas no deben utilizarse como líneas de cota (</w:t>
      </w:r>
      <w:r w:rsidRPr="00C52992">
        <w:rPr>
          <w:rFonts w:ascii="Arial" w:hAnsi="Arial" w:cs="Arial"/>
          <w:b/>
          <w:bCs/>
          <w:i/>
          <w:iCs/>
        </w:rPr>
        <w:t>Fig. 3</w:t>
      </w:r>
      <w:r w:rsidRPr="00C52992">
        <w:rPr>
          <w:rFonts w:ascii="Arial" w:hAnsi="Arial" w:cs="Arial"/>
        </w:rPr>
        <w:t>). Se dibujan con línea continua fina.</w:t>
      </w:r>
    </w:p>
    <w:p w14:paraId="5A3563F1" w14:textId="0A6C2E21" w:rsidR="00C52992" w:rsidRPr="00C52992" w:rsidRDefault="00C52992" w:rsidP="00C52992">
      <w:pPr>
        <w:spacing w:line="480" w:lineRule="auto"/>
        <w:ind w:firstLine="708"/>
        <w:jc w:val="both"/>
        <w:rPr>
          <w:rFonts w:ascii="Arial" w:hAnsi="Arial" w:cs="Arial"/>
        </w:rPr>
      </w:pPr>
      <w:r w:rsidRPr="00C52992">
        <w:rPr>
          <w:rFonts w:ascii="Arial" w:hAnsi="Arial" w:cs="Arial"/>
          <w:noProof/>
        </w:rPr>
        <w:drawing>
          <wp:inline distT="0" distB="0" distL="0" distR="0" wp14:anchorId="152B4605" wp14:editId="067D27CA">
            <wp:extent cx="1492250" cy="12001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250" cy="1200150"/>
                    </a:xfrm>
                    <a:prstGeom prst="rect">
                      <a:avLst/>
                    </a:prstGeom>
                    <a:noFill/>
                    <a:ln>
                      <a:noFill/>
                    </a:ln>
                  </pic:spPr>
                </pic:pic>
              </a:graphicData>
            </a:graphic>
          </wp:inline>
        </w:drawing>
      </w:r>
      <w:r w:rsidRPr="00C52992">
        <w:rPr>
          <w:rFonts w:ascii="Arial" w:hAnsi="Arial" w:cs="Arial"/>
        </w:rPr>
        <w:tab/>
      </w:r>
      <w:r w:rsidRPr="00C52992">
        <w:rPr>
          <w:rFonts w:ascii="Arial" w:hAnsi="Arial" w:cs="Arial"/>
          <w:noProof/>
        </w:rPr>
        <w:drawing>
          <wp:inline distT="0" distB="0" distL="0" distR="0" wp14:anchorId="3829F8BF" wp14:editId="79CF0ED2">
            <wp:extent cx="1600200" cy="11557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155700"/>
                    </a:xfrm>
                    <a:prstGeom prst="rect">
                      <a:avLst/>
                    </a:prstGeom>
                    <a:noFill/>
                    <a:ln>
                      <a:noFill/>
                    </a:ln>
                  </pic:spPr>
                </pic:pic>
              </a:graphicData>
            </a:graphic>
          </wp:inline>
        </w:drawing>
      </w:r>
      <w:r w:rsidRPr="00C52992">
        <w:rPr>
          <w:rFonts w:ascii="Arial" w:hAnsi="Arial" w:cs="Arial"/>
        </w:rPr>
        <w:tab/>
      </w:r>
      <w:r w:rsidRPr="00C52992">
        <w:rPr>
          <w:rFonts w:ascii="Arial" w:hAnsi="Arial" w:cs="Arial"/>
          <w:noProof/>
        </w:rPr>
        <w:drawing>
          <wp:inline distT="0" distB="0" distL="0" distR="0" wp14:anchorId="3D388370" wp14:editId="23BD83AC">
            <wp:extent cx="1327150" cy="116205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162050"/>
                    </a:xfrm>
                    <a:prstGeom prst="rect">
                      <a:avLst/>
                    </a:prstGeom>
                    <a:noFill/>
                    <a:ln>
                      <a:noFill/>
                    </a:ln>
                  </pic:spPr>
                </pic:pic>
              </a:graphicData>
            </a:graphic>
          </wp:inline>
        </w:drawing>
      </w:r>
    </w:p>
    <w:p w14:paraId="4D47F715" w14:textId="77777777" w:rsidR="00C52992" w:rsidRPr="00C52992" w:rsidRDefault="00C52992" w:rsidP="00C52992">
      <w:pPr>
        <w:spacing w:line="480" w:lineRule="auto"/>
        <w:ind w:firstLine="708"/>
        <w:jc w:val="both"/>
        <w:rPr>
          <w:rFonts w:ascii="Arial" w:hAnsi="Arial" w:cs="Arial"/>
          <w:lang w:val="en-US"/>
        </w:rPr>
      </w:pPr>
      <w:r w:rsidRPr="00C52992">
        <w:rPr>
          <w:rFonts w:ascii="Arial" w:hAnsi="Arial" w:cs="Arial"/>
        </w:rPr>
        <w:tab/>
      </w:r>
      <w:r w:rsidRPr="00C52992">
        <w:rPr>
          <w:rFonts w:ascii="Arial" w:hAnsi="Arial" w:cs="Arial"/>
          <w:lang w:val="en-US"/>
        </w:rPr>
        <w:t>Fig 1</w:t>
      </w:r>
      <w:r w:rsidRPr="00C52992">
        <w:rPr>
          <w:rFonts w:ascii="Arial" w:hAnsi="Arial" w:cs="Arial"/>
          <w:lang w:val="en-US"/>
        </w:rPr>
        <w:tab/>
      </w:r>
      <w:r w:rsidRPr="00C52992">
        <w:rPr>
          <w:rFonts w:ascii="Arial" w:hAnsi="Arial" w:cs="Arial"/>
          <w:lang w:val="en-US"/>
        </w:rPr>
        <w:tab/>
      </w:r>
      <w:r w:rsidRPr="00C52992">
        <w:rPr>
          <w:rFonts w:ascii="Arial" w:hAnsi="Arial" w:cs="Arial"/>
          <w:lang w:val="en-US"/>
        </w:rPr>
        <w:tab/>
      </w:r>
      <w:r w:rsidRPr="00C52992">
        <w:rPr>
          <w:rFonts w:ascii="Arial" w:hAnsi="Arial" w:cs="Arial"/>
          <w:lang w:val="en-US"/>
        </w:rPr>
        <w:tab/>
        <w:t>Fig 2</w:t>
      </w:r>
      <w:r w:rsidRPr="00C52992">
        <w:rPr>
          <w:rFonts w:ascii="Arial" w:hAnsi="Arial" w:cs="Arial"/>
          <w:lang w:val="en-US"/>
        </w:rPr>
        <w:tab/>
      </w:r>
      <w:r w:rsidRPr="00C52992">
        <w:rPr>
          <w:rFonts w:ascii="Arial" w:hAnsi="Arial" w:cs="Arial"/>
          <w:lang w:val="en-US"/>
        </w:rPr>
        <w:tab/>
      </w:r>
      <w:r w:rsidRPr="00C52992">
        <w:rPr>
          <w:rFonts w:ascii="Arial" w:hAnsi="Arial" w:cs="Arial"/>
          <w:lang w:val="en-US"/>
        </w:rPr>
        <w:tab/>
      </w:r>
      <w:r w:rsidRPr="00C52992">
        <w:rPr>
          <w:rFonts w:ascii="Arial" w:hAnsi="Arial" w:cs="Arial"/>
          <w:lang w:val="en-US"/>
        </w:rPr>
        <w:tab/>
        <w:t>Fig 3</w:t>
      </w:r>
    </w:p>
    <w:p w14:paraId="765368BA" w14:textId="77777777" w:rsidR="00C52992" w:rsidRPr="00C52992" w:rsidRDefault="00C52992" w:rsidP="00C52992">
      <w:pPr>
        <w:spacing w:line="480" w:lineRule="auto"/>
        <w:jc w:val="both"/>
        <w:rPr>
          <w:rFonts w:ascii="Arial" w:hAnsi="Arial" w:cs="Arial"/>
          <w:b/>
          <w:bCs/>
          <w:bdr w:val="single" w:sz="4" w:space="0" w:color="auto"/>
          <w:shd w:val="clear" w:color="auto" w:fill="E0E0E0"/>
        </w:rPr>
      </w:pPr>
      <w:r w:rsidRPr="00C52992">
        <w:rPr>
          <w:rFonts w:ascii="Arial" w:hAnsi="Arial" w:cs="Arial"/>
          <w:b/>
          <w:bCs/>
          <w:bdr w:val="single" w:sz="4" w:space="0" w:color="auto"/>
          <w:shd w:val="clear" w:color="auto" w:fill="E0E0E0"/>
        </w:rPr>
        <w:t>Líneas auxiliares de cota.</w:t>
      </w:r>
    </w:p>
    <w:p w14:paraId="78E5A1ED" w14:textId="77777777" w:rsidR="00C52992" w:rsidRPr="00C52992" w:rsidRDefault="00C52992" w:rsidP="00C52992">
      <w:pPr>
        <w:pStyle w:val="Sangradetextonormal"/>
        <w:ind w:right="18" w:firstLine="0"/>
        <w:rPr>
          <w:rFonts w:ascii="Arial" w:hAnsi="Arial" w:cs="Arial"/>
          <w:sz w:val="24"/>
        </w:rPr>
      </w:pPr>
      <w:r w:rsidRPr="00C52992">
        <w:rPr>
          <w:rFonts w:ascii="Arial" w:hAnsi="Arial" w:cs="Arial"/>
          <w:sz w:val="24"/>
        </w:rPr>
        <w:t xml:space="preserve">Las medidas que no se ponen entre las aristas del cuerpo se sacarán por medio de líneas auxiliares de cota que se indicarán directamente en las aristas del cuerpo y sobresalen aproximadamente unos </w:t>
      </w:r>
      <w:smartTag w:uri="urn:schemas-microsoft-com:office:smarttags" w:element="metricconverter">
        <w:smartTagPr>
          <w:attr w:name="ProductID" w:val="2 mm"/>
        </w:smartTagPr>
        <w:r w:rsidRPr="00C52992">
          <w:rPr>
            <w:rFonts w:ascii="Arial" w:hAnsi="Arial" w:cs="Arial"/>
            <w:sz w:val="24"/>
          </w:rPr>
          <w:t>2 mm</w:t>
        </w:r>
      </w:smartTag>
      <w:r w:rsidRPr="00C52992">
        <w:rPr>
          <w:rFonts w:ascii="Arial" w:hAnsi="Arial" w:cs="Arial"/>
          <w:sz w:val="24"/>
        </w:rPr>
        <w:t>. de las líneas de cota.</w:t>
      </w:r>
    </w:p>
    <w:p w14:paraId="1C81F2C4" w14:textId="77777777" w:rsidR="00C52992" w:rsidRPr="00C52992" w:rsidRDefault="00C52992" w:rsidP="00C52992">
      <w:pPr>
        <w:pStyle w:val="Sangradetextonormal"/>
        <w:ind w:right="18" w:firstLine="0"/>
        <w:rPr>
          <w:rFonts w:ascii="Arial" w:hAnsi="Arial" w:cs="Arial"/>
          <w:sz w:val="24"/>
        </w:rPr>
      </w:pPr>
    </w:p>
    <w:p w14:paraId="404B11CF" w14:textId="77777777" w:rsidR="00C52992" w:rsidRPr="00C52992" w:rsidRDefault="00C52992" w:rsidP="00C52992">
      <w:pPr>
        <w:pStyle w:val="Sangradetextonormal"/>
        <w:ind w:right="18" w:firstLine="0"/>
        <w:rPr>
          <w:rFonts w:ascii="Arial" w:hAnsi="Arial" w:cs="Arial"/>
          <w:sz w:val="24"/>
        </w:rPr>
      </w:pPr>
      <w:r w:rsidRPr="00C52992">
        <w:rPr>
          <w:rFonts w:ascii="Arial" w:hAnsi="Arial" w:cs="Arial"/>
          <w:sz w:val="24"/>
        </w:rPr>
        <w:t xml:space="preserve">En lo posible, este tipo de líneas </w:t>
      </w:r>
      <w:r w:rsidRPr="00C52992">
        <w:rPr>
          <w:rFonts w:ascii="Arial" w:hAnsi="Arial" w:cs="Arial"/>
          <w:sz w:val="24"/>
          <w:u w:val="single"/>
        </w:rPr>
        <w:t>no deben cruzarse con otras líneas</w:t>
      </w:r>
      <w:r w:rsidRPr="00C52992">
        <w:rPr>
          <w:rFonts w:ascii="Arial" w:hAnsi="Arial" w:cs="Arial"/>
          <w:sz w:val="24"/>
        </w:rPr>
        <w:t xml:space="preserve"> (</w:t>
      </w:r>
      <w:r w:rsidRPr="00C52992">
        <w:rPr>
          <w:rFonts w:ascii="Arial" w:hAnsi="Arial" w:cs="Arial"/>
          <w:b/>
          <w:bCs/>
          <w:i/>
          <w:iCs/>
          <w:sz w:val="24"/>
        </w:rPr>
        <w:t>Fig. 4</w:t>
      </w:r>
      <w:r w:rsidRPr="00C52992">
        <w:rPr>
          <w:rFonts w:ascii="Arial" w:hAnsi="Arial" w:cs="Arial"/>
          <w:sz w:val="24"/>
        </w:rPr>
        <w:t>). Se dibujan con línea continua fina.</w:t>
      </w:r>
    </w:p>
    <w:p w14:paraId="1AF70C6A" w14:textId="49FA74AA" w:rsidR="00C52992" w:rsidRPr="00C52992" w:rsidRDefault="00C52992" w:rsidP="006075E8">
      <w:pPr>
        <w:pStyle w:val="Sangradetextonormal"/>
        <w:ind w:right="-1" w:firstLine="0"/>
        <w:jc w:val="center"/>
        <w:rPr>
          <w:rFonts w:ascii="Arial" w:hAnsi="Arial" w:cs="Arial"/>
          <w:sz w:val="24"/>
          <w:bdr w:val="single" w:sz="4" w:space="0" w:color="auto"/>
        </w:rPr>
      </w:pPr>
      <w:r w:rsidRPr="00C52992">
        <w:rPr>
          <w:rFonts w:ascii="Arial" w:hAnsi="Arial" w:cs="Arial"/>
          <w:noProof/>
          <w:sz w:val="24"/>
        </w:rPr>
        <w:drawing>
          <wp:inline distT="0" distB="0" distL="0" distR="0" wp14:anchorId="3C17478A" wp14:editId="4DB8EA1F">
            <wp:extent cx="1339850" cy="121285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1212850"/>
                    </a:xfrm>
                    <a:prstGeom prst="rect">
                      <a:avLst/>
                    </a:prstGeom>
                    <a:noFill/>
                    <a:ln>
                      <a:noFill/>
                    </a:ln>
                  </pic:spPr>
                </pic:pic>
              </a:graphicData>
            </a:graphic>
          </wp:inline>
        </w:drawing>
      </w:r>
    </w:p>
    <w:p w14:paraId="12A40CA9" w14:textId="77777777" w:rsidR="00C52992" w:rsidRPr="00C52992" w:rsidRDefault="00C52992" w:rsidP="00C52992">
      <w:pPr>
        <w:pStyle w:val="Sangradetextonormal"/>
        <w:ind w:firstLine="0"/>
        <w:rPr>
          <w:rFonts w:ascii="Arial" w:hAnsi="Arial" w:cs="Arial"/>
          <w:sz w:val="24"/>
          <w:bdr w:val="single" w:sz="4" w:space="0" w:color="auto"/>
        </w:rPr>
      </w:pPr>
    </w:p>
    <w:p w14:paraId="3A86742E" w14:textId="77777777" w:rsidR="00C52992" w:rsidRPr="006075E8" w:rsidRDefault="00C52992" w:rsidP="00C52992">
      <w:pPr>
        <w:spacing w:line="480" w:lineRule="auto"/>
        <w:jc w:val="both"/>
        <w:rPr>
          <w:rFonts w:ascii="Arial" w:hAnsi="Arial" w:cs="Arial"/>
          <w:b/>
          <w:bCs/>
          <w:bdr w:val="single" w:sz="4" w:space="0" w:color="auto"/>
          <w:shd w:val="clear" w:color="auto" w:fill="E0E0E0"/>
        </w:rPr>
      </w:pPr>
      <w:r w:rsidRPr="006075E8">
        <w:rPr>
          <w:rFonts w:ascii="Arial" w:hAnsi="Arial" w:cs="Arial"/>
          <w:b/>
          <w:bCs/>
          <w:bdr w:val="single" w:sz="4" w:space="0" w:color="auto"/>
          <w:shd w:val="clear" w:color="auto" w:fill="E0E0E0"/>
        </w:rPr>
        <w:t>Limitación de las líneas de cota.</w:t>
      </w:r>
    </w:p>
    <w:p w14:paraId="5323D8CF" w14:textId="77777777" w:rsidR="00C52992" w:rsidRPr="00C52992" w:rsidRDefault="00C52992" w:rsidP="00C52992">
      <w:pPr>
        <w:spacing w:line="480" w:lineRule="auto"/>
        <w:jc w:val="both"/>
        <w:rPr>
          <w:rFonts w:ascii="Arial" w:hAnsi="Arial" w:cs="Arial"/>
        </w:rPr>
      </w:pPr>
      <w:r w:rsidRPr="00C52992">
        <w:rPr>
          <w:rFonts w:ascii="Arial" w:hAnsi="Arial" w:cs="Arial"/>
        </w:rPr>
        <w:t xml:space="preserve">Los extremos de las líneas de cota se señalan con flechas cuya longitud es aproximadamente cinco veces la anchura de las aristas del cuerpo, es decir, si se dibujan las aristas visibles con líneas continuas de </w:t>
      </w:r>
      <w:smartTag w:uri="urn:schemas-microsoft-com:office:smarttags" w:element="metricconverter">
        <w:smartTagPr>
          <w:attr w:name="ProductID" w:val="0,5 mm"/>
        </w:smartTagPr>
        <w:r w:rsidRPr="00C52992">
          <w:rPr>
            <w:rFonts w:ascii="Arial" w:hAnsi="Arial" w:cs="Arial"/>
          </w:rPr>
          <w:t>0,5 mm</w:t>
        </w:r>
      </w:smartTag>
      <w:r w:rsidRPr="00C52992">
        <w:rPr>
          <w:rFonts w:ascii="Arial" w:hAnsi="Arial" w:cs="Arial"/>
        </w:rPr>
        <w:t xml:space="preserve">., la longitud de la flecha será de </w:t>
      </w:r>
      <w:smartTag w:uri="urn:schemas-microsoft-com:office:smarttags" w:element="metricconverter">
        <w:smartTagPr>
          <w:attr w:name="ProductID" w:val="2,5 mm"/>
        </w:smartTagPr>
        <w:r w:rsidRPr="00C52992">
          <w:rPr>
            <w:rFonts w:ascii="Arial" w:hAnsi="Arial" w:cs="Arial"/>
          </w:rPr>
          <w:t>2,5 mm</w:t>
        </w:r>
      </w:smartTag>
      <w:r w:rsidRPr="00C52992">
        <w:rPr>
          <w:rFonts w:ascii="Arial" w:hAnsi="Arial" w:cs="Arial"/>
        </w:rPr>
        <w:t>. La punta de la flecha forma un ángulo de 15º aproximadamente. (</w:t>
      </w:r>
      <w:r w:rsidRPr="00C52992">
        <w:rPr>
          <w:rFonts w:ascii="Arial" w:hAnsi="Arial" w:cs="Arial"/>
          <w:b/>
          <w:bCs/>
          <w:i/>
          <w:iCs/>
        </w:rPr>
        <w:t>Fig. 5</w:t>
      </w:r>
      <w:r w:rsidRPr="00C52992">
        <w:rPr>
          <w:rFonts w:ascii="Arial" w:hAnsi="Arial" w:cs="Arial"/>
        </w:rPr>
        <w:t xml:space="preserve">) </w:t>
      </w:r>
    </w:p>
    <w:p w14:paraId="21415DB6" w14:textId="513C8B2F" w:rsidR="00C52992" w:rsidRPr="00C52992" w:rsidRDefault="00C52992" w:rsidP="00C52992">
      <w:pPr>
        <w:spacing w:line="480" w:lineRule="auto"/>
        <w:jc w:val="center"/>
        <w:rPr>
          <w:rFonts w:ascii="Arial" w:hAnsi="Arial" w:cs="Arial"/>
        </w:rPr>
      </w:pPr>
      <w:r w:rsidRPr="00C52992">
        <w:rPr>
          <w:rFonts w:ascii="Arial" w:hAnsi="Arial" w:cs="Arial"/>
          <w:noProof/>
        </w:rPr>
        <w:lastRenderedPageBreak/>
        <w:drawing>
          <wp:inline distT="0" distB="0" distL="0" distR="0" wp14:anchorId="64204987" wp14:editId="43823AD0">
            <wp:extent cx="1898650" cy="1646618"/>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2" t="11989" r="8704" b="6948"/>
                    <a:stretch/>
                  </pic:blipFill>
                  <pic:spPr bwMode="auto">
                    <a:xfrm>
                      <a:off x="0" y="0"/>
                      <a:ext cx="1935424" cy="1678510"/>
                    </a:xfrm>
                    <a:prstGeom prst="rect">
                      <a:avLst/>
                    </a:prstGeom>
                    <a:noFill/>
                    <a:ln>
                      <a:noFill/>
                    </a:ln>
                    <a:extLst>
                      <a:ext uri="{53640926-AAD7-44D8-BBD7-CCE9431645EC}">
                        <a14:shadowObscured xmlns:a14="http://schemas.microsoft.com/office/drawing/2010/main"/>
                      </a:ext>
                    </a:extLst>
                  </pic:spPr>
                </pic:pic>
              </a:graphicData>
            </a:graphic>
          </wp:inline>
        </w:drawing>
      </w:r>
    </w:p>
    <w:p w14:paraId="63B4C0CB" w14:textId="77777777" w:rsidR="00C52992" w:rsidRPr="00C52992" w:rsidRDefault="00C52992" w:rsidP="00C52992">
      <w:pPr>
        <w:spacing w:line="480" w:lineRule="auto"/>
        <w:jc w:val="both"/>
        <w:rPr>
          <w:rFonts w:ascii="Arial" w:hAnsi="Arial" w:cs="Arial"/>
        </w:rPr>
      </w:pPr>
      <w:r w:rsidRPr="00C52992">
        <w:rPr>
          <w:rFonts w:ascii="Arial" w:hAnsi="Arial" w:cs="Arial"/>
        </w:rPr>
        <w:t>Las flechas pueden sustituirse por trazos cortos, trazados a 45º con respecto a la línea de cota.</w:t>
      </w:r>
    </w:p>
    <w:p w14:paraId="285515FF" w14:textId="77777777" w:rsidR="00C52992" w:rsidRPr="00C52992" w:rsidRDefault="00C52992" w:rsidP="00C52992">
      <w:pPr>
        <w:spacing w:line="480" w:lineRule="auto"/>
        <w:ind w:firstLine="1"/>
        <w:jc w:val="both"/>
        <w:rPr>
          <w:rFonts w:ascii="Arial" w:hAnsi="Arial" w:cs="Arial"/>
        </w:rPr>
      </w:pPr>
      <w:r w:rsidRPr="00C52992">
        <w:rPr>
          <w:rFonts w:ascii="Arial" w:hAnsi="Arial" w:cs="Arial"/>
        </w:rPr>
        <w:t xml:space="preserve">Si entre las aristas del cuerpo o líneas auxiliares de cota no hay suficiente espacio para la flecha de la cota, se limitan por medio de puntos, según se indica en </w:t>
      </w:r>
      <w:smartTag w:uri="urn:schemas-microsoft-com:office:smarttags" w:element="PersonName">
        <w:smartTagPr>
          <w:attr w:name="ProductID" w:val="la Fig."/>
        </w:smartTagPr>
        <w:r w:rsidRPr="00C52992">
          <w:rPr>
            <w:rFonts w:ascii="Arial" w:hAnsi="Arial" w:cs="Arial"/>
          </w:rPr>
          <w:t xml:space="preserve">la </w:t>
        </w:r>
        <w:r w:rsidRPr="00C52992">
          <w:rPr>
            <w:rFonts w:ascii="Arial" w:hAnsi="Arial" w:cs="Arial"/>
            <w:b/>
            <w:bCs/>
            <w:i/>
            <w:iCs/>
          </w:rPr>
          <w:t>Fig.</w:t>
        </w:r>
      </w:smartTag>
      <w:r w:rsidRPr="00C52992">
        <w:rPr>
          <w:rFonts w:ascii="Arial" w:hAnsi="Arial" w:cs="Arial"/>
          <w:b/>
          <w:bCs/>
          <w:i/>
          <w:iCs/>
        </w:rPr>
        <w:t xml:space="preserve"> 6</w:t>
      </w:r>
      <w:r w:rsidRPr="00C52992">
        <w:rPr>
          <w:rFonts w:ascii="Arial" w:hAnsi="Arial" w:cs="Arial"/>
        </w:rPr>
        <w:t>, o sacándolas por fuera (</w:t>
      </w:r>
      <w:r w:rsidRPr="00C52992">
        <w:rPr>
          <w:rFonts w:ascii="Arial" w:hAnsi="Arial" w:cs="Arial"/>
          <w:b/>
          <w:bCs/>
          <w:i/>
          <w:iCs/>
        </w:rPr>
        <w:t>Fig. 6</w:t>
      </w:r>
      <w:r w:rsidRPr="00C52992">
        <w:rPr>
          <w:rFonts w:ascii="Arial" w:hAnsi="Arial" w:cs="Arial"/>
        </w:rPr>
        <w:t>)</w:t>
      </w:r>
    </w:p>
    <w:p w14:paraId="6339A0D7" w14:textId="18E07746" w:rsidR="00C52992" w:rsidRPr="00C52992" w:rsidRDefault="00C52992" w:rsidP="00C52992">
      <w:pPr>
        <w:spacing w:line="480" w:lineRule="auto"/>
        <w:ind w:firstLine="1"/>
        <w:jc w:val="center"/>
        <w:rPr>
          <w:rFonts w:ascii="Arial" w:hAnsi="Arial" w:cs="Arial"/>
        </w:rPr>
      </w:pPr>
      <w:r w:rsidRPr="00C52992">
        <w:rPr>
          <w:rFonts w:ascii="Arial" w:hAnsi="Arial" w:cs="Arial"/>
          <w:noProof/>
        </w:rPr>
        <w:drawing>
          <wp:inline distT="0" distB="0" distL="0" distR="0" wp14:anchorId="45B1BC6D" wp14:editId="69DB52DA">
            <wp:extent cx="1955800" cy="177165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4804" t="10290" r="8190"/>
                    <a:stretch/>
                  </pic:blipFill>
                  <pic:spPr bwMode="auto">
                    <a:xfrm>
                      <a:off x="0" y="0"/>
                      <a:ext cx="1955800" cy="1771650"/>
                    </a:xfrm>
                    <a:prstGeom prst="rect">
                      <a:avLst/>
                    </a:prstGeom>
                    <a:noFill/>
                    <a:ln>
                      <a:noFill/>
                    </a:ln>
                    <a:extLst>
                      <a:ext uri="{53640926-AAD7-44D8-BBD7-CCE9431645EC}">
                        <a14:shadowObscured xmlns:a14="http://schemas.microsoft.com/office/drawing/2010/main"/>
                      </a:ext>
                    </a:extLst>
                  </pic:spPr>
                </pic:pic>
              </a:graphicData>
            </a:graphic>
          </wp:inline>
        </w:drawing>
      </w:r>
      <w:r w:rsidRPr="00C52992">
        <w:rPr>
          <w:rFonts w:ascii="Arial" w:hAnsi="Arial" w:cs="Arial"/>
        </w:rPr>
        <w:t>Fig. 6</w:t>
      </w:r>
    </w:p>
    <w:p w14:paraId="34DC43B4" w14:textId="77777777" w:rsidR="00C52992" w:rsidRPr="00C52992" w:rsidRDefault="00C52992" w:rsidP="00C52992">
      <w:pPr>
        <w:spacing w:line="480" w:lineRule="auto"/>
        <w:ind w:firstLine="1"/>
        <w:jc w:val="both"/>
        <w:rPr>
          <w:rFonts w:ascii="Arial" w:hAnsi="Arial" w:cs="Arial"/>
        </w:rPr>
      </w:pPr>
      <w:r w:rsidRPr="00C52992">
        <w:rPr>
          <w:rFonts w:ascii="Arial" w:hAnsi="Arial" w:cs="Arial"/>
        </w:rPr>
        <w:t>La línea de cota puede limitarse en casos especiales con una sola flecha. Por ejemplo: radios de cota 8 y 10 (</w:t>
      </w:r>
      <w:r w:rsidRPr="00C52992">
        <w:rPr>
          <w:rFonts w:ascii="Arial" w:hAnsi="Arial" w:cs="Arial"/>
          <w:b/>
          <w:bCs/>
          <w:i/>
          <w:iCs/>
        </w:rPr>
        <w:t>Fig. 7</w:t>
      </w:r>
      <w:r w:rsidRPr="00C52992">
        <w:rPr>
          <w:rFonts w:ascii="Arial" w:hAnsi="Arial" w:cs="Arial"/>
        </w:rPr>
        <w:t>); diámetros acortados: Ø 20 (</w:t>
      </w:r>
      <w:r w:rsidRPr="00C52992">
        <w:rPr>
          <w:rFonts w:ascii="Arial" w:hAnsi="Arial" w:cs="Arial"/>
          <w:b/>
          <w:bCs/>
          <w:i/>
          <w:iCs/>
        </w:rPr>
        <w:t>Fig. 7</w:t>
      </w:r>
      <w:r w:rsidRPr="00C52992">
        <w:rPr>
          <w:rFonts w:ascii="Arial" w:hAnsi="Arial" w:cs="Arial"/>
        </w:rPr>
        <w:t>).</w:t>
      </w:r>
    </w:p>
    <w:p w14:paraId="7C5575F7" w14:textId="3151DEE4" w:rsidR="00C52992" w:rsidRPr="00C52992" w:rsidRDefault="00C52992" w:rsidP="00C52992">
      <w:pPr>
        <w:spacing w:line="480" w:lineRule="auto"/>
        <w:ind w:firstLine="1"/>
        <w:jc w:val="center"/>
        <w:rPr>
          <w:rFonts w:ascii="Arial" w:hAnsi="Arial" w:cs="Arial"/>
        </w:rPr>
      </w:pPr>
      <w:r w:rsidRPr="00C52992">
        <w:rPr>
          <w:rFonts w:ascii="Arial" w:hAnsi="Arial" w:cs="Arial"/>
          <w:noProof/>
        </w:rPr>
        <w:drawing>
          <wp:inline distT="0" distB="0" distL="0" distR="0" wp14:anchorId="4E966927" wp14:editId="0D149385">
            <wp:extent cx="1670050" cy="11620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20229" r="4710" b="9924"/>
                    <a:stretch/>
                  </pic:blipFill>
                  <pic:spPr bwMode="auto">
                    <a:xfrm>
                      <a:off x="0" y="0"/>
                      <a:ext cx="1670050" cy="1162050"/>
                    </a:xfrm>
                    <a:prstGeom prst="rect">
                      <a:avLst/>
                    </a:prstGeom>
                    <a:noFill/>
                    <a:ln>
                      <a:noFill/>
                    </a:ln>
                    <a:extLst>
                      <a:ext uri="{53640926-AAD7-44D8-BBD7-CCE9431645EC}">
                        <a14:shadowObscured xmlns:a14="http://schemas.microsoft.com/office/drawing/2010/main"/>
                      </a:ext>
                    </a:extLst>
                  </pic:spPr>
                </pic:pic>
              </a:graphicData>
            </a:graphic>
          </wp:inline>
        </w:drawing>
      </w:r>
      <w:r w:rsidRPr="00C52992">
        <w:rPr>
          <w:rFonts w:ascii="Arial" w:hAnsi="Arial" w:cs="Arial"/>
        </w:rPr>
        <w:t>Fig. 7</w:t>
      </w:r>
    </w:p>
    <w:p w14:paraId="6CC1B4EB" w14:textId="77777777" w:rsidR="006075E8" w:rsidRDefault="006075E8" w:rsidP="00C52992">
      <w:pPr>
        <w:spacing w:line="480" w:lineRule="auto"/>
        <w:ind w:firstLine="1"/>
        <w:jc w:val="both"/>
        <w:rPr>
          <w:rFonts w:ascii="Arial" w:hAnsi="Arial" w:cs="Arial"/>
          <w:b/>
          <w:bCs/>
          <w:bdr w:val="single" w:sz="4" w:space="0" w:color="auto"/>
          <w:shd w:val="clear" w:color="auto" w:fill="E0E0E0"/>
        </w:rPr>
      </w:pPr>
    </w:p>
    <w:p w14:paraId="5397C17F" w14:textId="77777777" w:rsidR="006075E8" w:rsidRDefault="006075E8" w:rsidP="00C52992">
      <w:pPr>
        <w:spacing w:line="480" w:lineRule="auto"/>
        <w:ind w:firstLine="1"/>
        <w:jc w:val="both"/>
        <w:rPr>
          <w:rFonts w:ascii="Arial" w:hAnsi="Arial" w:cs="Arial"/>
          <w:b/>
          <w:bCs/>
          <w:bdr w:val="single" w:sz="4" w:space="0" w:color="auto"/>
          <w:shd w:val="clear" w:color="auto" w:fill="E0E0E0"/>
        </w:rPr>
      </w:pPr>
    </w:p>
    <w:p w14:paraId="5D1B1F9E" w14:textId="77777777" w:rsidR="006075E8" w:rsidRDefault="006075E8" w:rsidP="00C52992">
      <w:pPr>
        <w:spacing w:line="480" w:lineRule="auto"/>
        <w:ind w:firstLine="1"/>
        <w:jc w:val="both"/>
        <w:rPr>
          <w:rFonts w:ascii="Arial" w:hAnsi="Arial" w:cs="Arial"/>
          <w:b/>
          <w:bCs/>
          <w:bdr w:val="single" w:sz="4" w:space="0" w:color="auto"/>
          <w:shd w:val="clear" w:color="auto" w:fill="E0E0E0"/>
        </w:rPr>
      </w:pPr>
    </w:p>
    <w:p w14:paraId="759B8561" w14:textId="7FE70797" w:rsidR="00C52992" w:rsidRPr="00C52992" w:rsidRDefault="00C52992" w:rsidP="00C52992">
      <w:pPr>
        <w:spacing w:line="480" w:lineRule="auto"/>
        <w:ind w:firstLine="1"/>
        <w:jc w:val="both"/>
        <w:rPr>
          <w:rFonts w:ascii="Arial" w:hAnsi="Arial" w:cs="Arial"/>
          <w:b/>
          <w:bCs/>
          <w:bdr w:val="single" w:sz="4" w:space="0" w:color="auto"/>
          <w:shd w:val="clear" w:color="auto" w:fill="E0E0E0"/>
        </w:rPr>
      </w:pPr>
      <w:r w:rsidRPr="00C52992">
        <w:rPr>
          <w:rFonts w:ascii="Arial" w:hAnsi="Arial" w:cs="Arial"/>
          <w:b/>
          <w:bCs/>
          <w:bdr w:val="single" w:sz="4" w:space="0" w:color="auto"/>
          <w:shd w:val="clear" w:color="auto" w:fill="E0E0E0"/>
        </w:rPr>
        <w:lastRenderedPageBreak/>
        <w:t>Números de cota.</w:t>
      </w:r>
    </w:p>
    <w:p w14:paraId="6A58E155" w14:textId="283C6DAC" w:rsidR="00C52992" w:rsidRPr="00C52992" w:rsidRDefault="00C52992" w:rsidP="00C52992">
      <w:pPr>
        <w:spacing w:line="480" w:lineRule="auto"/>
        <w:ind w:firstLine="1"/>
        <w:jc w:val="both"/>
        <w:rPr>
          <w:rFonts w:ascii="Arial" w:hAnsi="Arial" w:cs="Arial"/>
        </w:rPr>
      </w:pPr>
      <w:r w:rsidRPr="00C52992">
        <w:rPr>
          <w:rFonts w:ascii="Arial" w:hAnsi="Arial" w:cs="Arial"/>
        </w:rPr>
        <w:t>Deberán emplearse números normalizados.</w:t>
      </w:r>
      <w:r w:rsidR="006075E8">
        <w:rPr>
          <w:rFonts w:ascii="Arial" w:hAnsi="Arial" w:cs="Arial"/>
        </w:rPr>
        <w:t xml:space="preserve"> </w:t>
      </w:r>
      <w:r w:rsidRPr="00C52992">
        <w:rPr>
          <w:rFonts w:ascii="Arial" w:hAnsi="Arial" w:cs="Arial"/>
        </w:rPr>
        <w:t>Las medidas de longitud se indicarán siempre en la misma unidad, en el dibujo industrial en “milímetros”. Si no ocurre así, se indicarán las diversas unidades. Por ejemplo, cm. m. etc. (</w:t>
      </w:r>
      <w:r w:rsidRPr="00C52992">
        <w:rPr>
          <w:rFonts w:ascii="Arial" w:hAnsi="Arial" w:cs="Arial"/>
          <w:b/>
          <w:bCs/>
          <w:i/>
          <w:iCs/>
        </w:rPr>
        <w:t>Fig.8</w:t>
      </w:r>
      <w:r w:rsidRPr="00C52992">
        <w:rPr>
          <w:rFonts w:ascii="Arial" w:hAnsi="Arial" w:cs="Arial"/>
        </w:rPr>
        <w:t>)</w:t>
      </w:r>
    </w:p>
    <w:p w14:paraId="6EC966E6" w14:textId="17FEA849" w:rsidR="00C52992" w:rsidRPr="00C52992" w:rsidRDefault="00C52992" w:rsidP="00C52992">
      <w:pPr>
        <w:spacing w:line="480" w:lineRule="auto"/>
        <w:ind w:left="2832" w:firstLine="708"/>
        <w:jc w:val="both"/>
        <w:rPr>
          <w:rFonts w:ascii="Arial" w:hAnsi="Arial" w:cs="Arial"/>
        </w:rPr>
      </w:pPr>
      <w:r w:rsidRPr="00C52992">
        <w:rPr>
          <w:rFonts w:ascii="Arial" w:hAnsi="Arial" w:cs="Arial"/>
          <w:noProof/>
        </w:rPr>
        <w:drawing>
          <wp:inline distT="0" distB="0" distL="0" distR="0" wp14:anchorId="7B4CE8E9" wp14:editId="7F2AAE8E">
            <wp:extent cx="1663700" cy="10985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4082" r="6803"/>
                    <a:stretch/>
                  </pic:blipFill>
                  <pic:spPr bwMode="auto">
                    <a:xfrm>
                      <a:off x="0" y="0"/>
                      <a:ext cx="1663700" cy="1098550"/>
                    </a:xfrm>
                    <a:prstGeom prst="rect">
                      <a:avLst/>
                    </a:prstGeom>
                    <a:noFill/>
                    <a:ln>
                      <a:noFill/>
                    </a:ln>
                    <a:extLst>
                      <a:ext uri="{53640926-AAD7-44D8-BBD7-CCE9431645EC}">
                        <a14:shadowObscured xmlns:a14="http://schemas.microsoft.com/office/drawing/2010/main"/>
                      </a:ext>
                    </a:extLst>
                  </pic:spPr>
                </pic:pic>
              </a:graphicData>
            </a:graphic>
          </wp:inline>
        </w:drawing>
      </w:r>
      <w:r w:rsidRPr="00C52992">
        <w:rPr>
          <w:rFonts w:ascii="Arial" w:hAnsi="Arial" w:cs="Arial"/>
        </w:rPr>
        <w:t>Fig. 8</w:t>
      </w:r>
    </w:p>
    <w:p w14:paraId="3F7D6A69" w14:textId="77777777" w:rsidR="00C52992" w:rsidRPr="00C52992" w:rsidRDefault="00C52992" w:rsidP="00C52992">
      <w:pPr>
        <w:pStyle w:val="Sangra2detindependiente"/>
        <w:ind w:left="0" w:firstLine="1"/>
        <w:rPr>
          <w:rFonts w:ascii="Arial" w:hAnsi="Arial" w:cs="Arial"/>
          <w:sz w:val="24"/>
        </w:rPr>
      </w:pPr>
      <w:r w:rsidRPr="00C52992">
        <w:rPr>
          <w:rFonts w:ascii="Arial" w:hAnsi="Arial" w:cs="Arial"/>
          <w:sz w:val="24"/>
        </w:rPr>
        <w:t>Los números de cota no deben estar separados, ni cruzados por líneas, ni encontrarse sobre aristas ni otro tipo de líneas.</w:t>
      </w:r>
    </w:p>
    <w:p w14:paraId="49680480" w14:textId="77777777" w:rsidR="00C52992" w:rsidRPr="00C52992" w:rsidRDefault="00C52992" w:rsidP="00C52992">
      <w:pPr>
        <w:spacing w:line="480" w:lineRule="auto"/>
        <w:ind w:firstLine="1"/>
        <w:jc w:val="both"/>
        <w:rPr>
          <w:rFonts w:ascii="Arial" w:hAnsi="Arial" w:cs="Arial"/>
        </w:rPr>
      </w:pPr>
      <w:r w:rsidRPr="00C52992">
        <w:rPr>
          <w:rFonts w:ascii="Arial" w:hAnsi="Arial" w:cs="Arial"/>
        </w:rPr>
        <w:t>Todos los números de cota y datos de ángulos de un dibujo se anotarán de forma que sean legibles desde abajo o desde la derecha, cuando se mantiene el dibujo en su posición de fabricación. (</w:t>
      </w:r>
      <w:r w:rsidRPr="00C52992">
        <w:rPr>
          <w:rFonts w:ascii="Arial" w:hAnsi="Arial" w:cs="Arial"/>
          <w:b/>
          <w:bCs/>
          <w:i/>
          <w:iCs/>
        </w:rPr>
        <w:t>Fig. 9</w:t>
      </w:r>
      <w:r w:rsidRPr="00C52992">
        <w:rPr>
          <w:rFonts w:ascii="Arial" w:hAnsi="Arial" w:cs="Arial"/>
        </w:rPr>
        <w:t>)</w:t>
      </w:r>
    </w:p>
    <w:p w14:paraId="368191D8" w14:textId="2F52F7B3" w:rsidR="00C52992" w:rsidRPr="00C52992" w:rsidRDefault="00C52992" w:rsidP="00C52992">
      <w:pPr>
        <w:spacing w:line="480" w:lineRule="auto"/>
        <w:ind w:left="2832" w:firstLine="708"/>
        <w:jc w:val="both"/>
        <w:rPr>
          <w:rFonts w:ascii="Arial" w:hAnsi="Arial" w:cs="Arial"/>
        </w:rPr>
      </w:pPr>
      <w:r w:rsidRPr="00C52992">
        <w:rPr>
          <w:rFonts w:ascii="Arial" w:hAnsi="Arial" w:cs="Arial"/>
          <w:noProof/>
        </w:rPr>
        <w:drawing>
          <wp:inline distT="0" distB="0" distL="0" distR="0" wp14:anchorId="50903A7D" wp14:editId="05C345A1">
            <wp:extent cx="2095500"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p w14:paraId="7BC9EA98" w14:textId="77777777" w:rsidR="006B15BC" w:rsidRPr="00C52992" w:rsidRDefault="006B15BC">
      <w:pPr>
        <w:rPr>
          <w:rFonts w:ascii="Arial" w:hAnsi="Arial" w:cs="Arial"/>
        </w:rPr>
      </w:pPr>
    </w:p>
    <w:sectPr w:rsidR="006B15BC" w:rsidRPr="00C52992">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45CD" w14:textId="77777777" w:rsidR="00D925C1" w:rsidRDefault="00D925C1" w:rsidP="00805B98">
      <w:r>
        <w:separator/>
      </w:r>
    </w:p>
  </w:endnote>
  <w:endnote w:type="continuationSeparator" w:id="0">
    <w:p w14:paraId="1B488A99" w14:textId="77777777" w:rsidR="00D925C1" w:rsidRDefault="00D925C1" w:rsidP="0080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7326" w14:textId="03EF88CA" w:rsidR="00805B98" w:rsidRPr="00805B98" w:rsidRDefault="00805B98">
    <w:pPr>
      <w:pStyle w:val="Piedepgina"/>
      <w:rPr>
        <w:sz w:val="20"/>
        <w:szCs w:val="20"/>
      </w:rPr>
    </w:pPr>
    <w:r w:rsidRPr="00805B98">
      <w:rPr>
        <w:sz w:val="20"/>
        <w:szCs w:val="20"/>
      </w:rPr>
      <w:t>Dibujo Técnico 2º Año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A2F29" w14:textId="77777777" w:rsidR="00D925C1" w:rsidRDefault="00D925C1" w:rsidP="00805B98">
      <w:r>
        <w:separator/>
      </w:r>
    </w:p>
  </w:footnote>
  <w:footnote w:type="continuationSeparator" w:id="0">
    <w:p w14:paraId="766B3220" w14:textId="77777777" w:rsidR="00D925C1" w:rsidRDefault="00D925C1" w:rsidP="0080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E6A7" w14:textId="0DC43CD8" w:rsidR="00805B98" w:rsidRDefault="00805B98" w:rsidP="00805B98">
    <w:pPr>
      <w:pStyle w:val="Encabezado"/>
      <w:jc w:val="right"/>
    </w:pPr>
    <w:r w:rsidRPr="00805B98">
      <w:rPr>
        <w:sz w:val="20"/>
        <w:szCs w:val="20"/>
      </w:rPr>
      <w:t>E.E.AT. D-100 “Divina Providencia”</w:t>
    </w:r>
    <w:r>
      <w:t xml:space="preserve">  </w:t>
    </w:r>
    <w:r>
      <w:rPr>
        <w:noProof/>
      </w:rPr>
      <w:drawing>
        <wp:inline distT="0" distB="0" distL="0" distR="0" wp14:anchorId="3C5EDC26" wp14:editId="2AF17FB1">
          <wp:extent cx="393700" cy="461367"/>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07867" cy="477969"/>
                  </a:xfrm>
                  <a:prstGeom prst="rect">
                    <a:avLst/>
                  </a:prstGeom>
                </pic:spPr>
              </pic:pic>
            </a:graphicData>
          </a:graphic>
        </wp:inline>
      </w:drawing>
    </w:r>
  </w:p>
  <w:p w14:paraId="3DABF687" w14:textId="77777777" w:rsidR="00805B98" w:rsidRDefault="00805B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2B79"/>
    <w:multiLevelType w:val="multilevel"/>
    <w:tmpl w:val="F0CEB9B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92"/>
    <w:rsid w:val="000B2D49"/>
    <w:rsid w:val="006075E8"/>
    <w:rsid w:val="006B15BC"/>
    <w:rsid w:val="006C56ED"/>
    <w:rsid w:val="00805B98"/>
    <w:rsid w:val="00B91F4E"/>
    <w:rsid w:val="00C52992"/>
    <w:rsid w:val="00C73D6B"/>
    <w:rsid w:val="00CD03C4"/>
    <w:rsid w:val="00CD4B51"/>
    <w:rsid w:val="00D925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CC66A74"/>
  <w15:chartTrackingRefBased/>
  <w15:docId w15:val="{17B6D907-BDF1-4AD7-9295-15697D45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92"/>
    <w:rPr>
      <w:sz w:val="24"/>
      <w:szCs w:val="24"/>
      <w:lang w:eastAsia="es-ES"/>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Sangradetextonormal">
    <w:name w:val="Body Text Indent"/>
    <w:basedOn w:val="Normal"/>
    <w:link w:val="SangradetextonormalCar"/>
    <w:rsid w:val="00C52992"/>
    <w:pPr>
      <w:spacing w:line="480" w:lineRule="auto"/>
      <w:ind w:right="2744" w:firstLine="708"/>
      <w:jc w:val="both"/>
    </w:pPr>
    <w:rPr>
      <w:sz w:val="20"/>
    </w:rPr>
  </w:style>
  <w:style w:type="character" w:customStyle="1" w:styleId="SangradetextonormalCar">
    <w:name w:val="Sangría de texto normal Car"/>
    <w:basedOn w:val="Fuentedeprrafopredeter"/>
    <w:link w:val="Sangradetextonormal"/>
    <w:rsid w:val="00C52992"/>
    <w:rPr>
      <w:szCs w:val="24"/>
      <w:lang w:eastAsia="es-ES"/>
    </w:rPr>
  </w:style>
  <w:style w:type="paragraph" w:styleId="Sangra2detindependiente">
    <w:name w:val="Body Text Indent 2"/>
    <w:basedOn w:val="Normal"/>
    <w:link w:val="Sangra2detindependienteCar"/>
    <w:rsid w:val="00C52992"/>
    <w:pPr>
      <w:spacing w:line="480" w:lineRule="auto"/>
      <w:ind w:left="708" w:firstLine="708"/>
      <w:jc w:val="both"/>
    </w:pPr>
    <w:rPr>
      <w:sz w:val="20"/>
      <w:u w:val="single"/>
    </w:rPr>
  </w:style>
  <w:style w:type="character" w:customStyle="1" w:styleId="Sangra2detindependienteCar">
    <w:name w:val="Sangría 2 de t. independiente Car"/>
    <w:basedOn w:val="Fuentedeprrafopredeter"/>
    <w:link w:val="Sangra2detindependiente"/>
    <w:rsid w:val="00C52992"/>
    <w:rPr>
      <w:szCs w:val="24"/>
      <w:u w:val="single"/>
      <w:lang w:eastAsia="es-ES"/>
    </w:rPr>
  </w:style>
  <w:style w:type="paragraph" w:styleId="Encabezado">
    <w:name w:val="header"/>
    <w:basedOn w:val="Normal"/>
    <w:link w:val="EncabezadoCar"/>
    <w:uiPriority w:val="99"/>
    <w:unhideWhenUsed/>
    <w:rsid w:val="00805B98"/>
    <w:pPr>
      <w:tabs>
        <w:tab w:val="center" w:pos="4252"/>
        <w:tab w:val="right" w:pos="8504"/>
      </w:tabs>
    </w:pPr>
  </w:style>
  <w:style w:type="character" w:customStyle="1" w:styleId="EncabezadoCar">
    <w:name w:val="Encabezado Car"/>
    <w:basedOn w:val="Fuentedeprrafopredeter"/>
    <w:link w:val="Encabezado"/>
    <w:uiPriority w:val="99"/>
    <w:rsid w:val="00805B98"/>
    <w:rPr>
      <w:sz w:val="24"/>
      <w:szCs w:val="24"/>
      <w:lang w:eastAsia="es-ES"/>
    </w:rPr>
  </w:style>
  <w:style w:type="paragraph" w:styleId="Piedepgina">
    <w:name w:val="footer"/>
    <w:basedOn w:val="Normal"/>
    <w:link w:val="PiedepginaCar"/>
    <w:uiPriority w:val="99"/>
    <w:unhideWhenUsed/>
    <w:rsid w:val="00805B98"/>
    <w:pPr>
      <w:tabs>
        <w:tab w:val="center" w:pos="4252"/>
        <w:tab w:val="right" w:pos="8504"/>
      </w:tabs>
    </w:pPr>
  </w:style>
  <w:style w:type="character" w:customStyle="1" w:styleId="PiedepginaCar">
    <w:name w:val="Pie de página Car"/>
    <w:basedOn w:val="Fuentedeprrafopredeter"/>
    <w:link w:val="Piedepgina"/>
    <w:uiPriority w:val="99"/>
    <w:rsid w:val="00805B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5</cp:revision>
  <dcterms:created xsi:type="dcterms:W3CDTF">2020-03-20T11:41:00Z</dcterms:created>
  <dcterms:modified xsi:type="dcterms:W3CDTF">2020-03-20T15:04:00Z</dcterms:modified>
</cp:coreProperties>
</file>