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996DF" w14:textId="77777777" w:rsidR="007F78EC" w:rsidRPr="007F78EC" w:rsidRDefault="007F78EC" w:rsidP="007F78EC">
      <w:pPr>
        <w:spacing w:after="0" w:line="240" w:lineRule="auto"/>
        <w:jc w:val="both"/>
        <w:rPr>
          <w:b/>
          <w:sz w:val="28"/>
          <w:szCs w:val="28"/>
        </w:rPr>
      </w:pPr>
      <w:r w:rsidRPr="007F78EC">
        <w:rPr>
          <w:b/>
          <w:sz w:val="28"/>
          <w:szCs w:val="28"/>
          <w:u w:val="single"/>
        </w:rPr>
        <w:t xml:space="preserve">Espacio Curricular: </w:t>
      </w:r>
      <w:r w:rsidRPr="007F78EC">
        <w:rPr>
          <w:b/>
          <w:sz w:val="28"/>
          <w:szCs w:val="28"/>
        </w:rPr>
        <w:t>Psicología.</w:t>
      </w:r>
    </w:p>
    <w:p w14:paraId="315DF26E" w14:textId="77777777" w:rsidR="007F78EC" w:rsidRPr="007F78EC" w:rsidRDefault="007F78EC" w:rsidP="007F78EC">
      <w:pPr>
        <w:spacing w:after="0" w:line="240" w:lineRule="auto"/>
        <w:jc w:val="both"/>
        <w:rPr>
          <w:b/>
          <w:sz w:val="28"/>
          <w:szCs w:val="28"/>
        </w:rPr>
      </w:pPr>
      <w:r w:rsidRPr="007F78EC">
        <w:rPr>
          <w:b/>
          <w:sz w:val="28"/>
          <w:szCs w:val="28"/>
          <w:u w:val="single"/>
        </w:rPr>
        <w:t>Curso:</w:t>
      </w:r>
      <w:r w:rsidRPr="007F78EC">
        <w:rPr>
          <w:b/>
          <w:sz w:val="28"/>
          <w:szCs w:val="28"/>
        </w:rPr>
        <w:t xml:space="preserve"> 5to</w:t>
      </w:r>
    </w:p>
    <w:p w14:paraId="7C2A44E4" w14:textId="77777777" w:rsidR="007F78EC" w:rsidRPr="007F78EC" w:rsidRDefault="007F78EC" w:rsidP="007F78EC">
      <w:pPr>
        <w:spacing w:after="0" w:line="240" w:lineRule="auto"/>
        <w:jc w:val="both"/>
        <w:rPr>
          <w:b/>
          <w:sz w:val="28"/>
          <w:szCs w:val="28"/>
        </w:rPr>
      </w:pPr>
      <w:r w:rsidRPr="007F78EC">
        <w:rPr>
          <w:b/>
          <w:sz w:val="28"/>
          <w:szCs w:val="28"/>
          <w:u w:val="single"/>
        </w:rPr>
        <w:t xml:space="preserve">Actividad N°: </w:t>
      </w:r>
      <w:r w:rsidRPr="007F78EC">
        <w:rPr>
          <w:b/>
          <w:sz w:val="28"/>
          <w:szCs w:val="28"/>
        </w:rPr>
        <w:t>5</w:t>
      </w:r>
    </w:p>
    <w:p w14:paraId="7CA1E459" w14:textId="77777777" w:rsidR="007F78EC" w:rsidRPr="007F78EC" w:rsidRDefault="007F78EC" w:rsidP="007F78EC">
      <w:pPr>
        <w:spacing w:after="0" w:line="240" w:lineRule="auto"/>
        <w:jc w:val="both"/>
        <w:rPr>
          <w:b/>
          <w:sz w:val="28"/>
          <w:szCs w:val="28"/>
        </w:rPr>
      </w:pPr>
      <w:r w:rsidRPr="007F78EC">
        <w:rPr>
          <w:b/>
          <w:sz w:val="28"/>
          <w:szCs w:val="28"/>
          <w:u w:val="single"/>
        </w:rPr>
        <w:t>Fecha de entrega</w:t>
      </w:r>
      <w:r w:rsidRPr="007F78EC">
        <w:rPr>
          <w:b/>
          <w:sz w:val="28"/>
          <w:szCs w:val="28"/>
        </w:rPr>
        <w:t>: 28/05</w:t>
      </w:r>
    </w:p>
    <w:p w14:paraId="69C21E8B" w14:textId="77777777" w:rsidR="007F78EC" w:rsidRPr="007F78EC" w:rsidRDefault="007F78EC" w:rsidP="007F78EC">
      <w:pPr>
        <w:spacing w:after="0" w:line="240" w:lineRule="auto"/>
        <w:jc w:val="both"/>
        <w:rPr>
          <w:b/>
          <w:sz w:val="28"/>
          <w:szCs w:val="28"/>
        </w:rPr>
      </w:pPr>
      <w:r w:rsidRPr="007F78EC">
        <w:rPr>
          <w:b/>
          <w:sz w:val="28"/>
          <w:szCs w:val="28"/>
          <w:u w:val="single"/>
        </w:rPr>
        <w:t xml:space="preserve">Profesora: </w:t>
      </w:r>
      <w:r w:rsidRPr="007F78EC">
        <w:rPr>
          <w:b/>
          <w:sz w:val="28"/>
          <w:szCs w:val="28"/>
        </w:rPr>
        <w:t>Orcellet Silvina.</w:t>
      </w:r>
    </w:p>
    <w:p w14:paraId="571AB035" w14:textId="77777777" w:rsidR="007F78EC" w:rsidRPr="007F78EC" w:rsidRDefault="007F78EC" w:rsidP="007F78EC">
      <w:pPr>
        <w:jc w:val="both"/>
        <w:rPr>
          <w:sz w:val="28"/>
          <w:szCs w:val="28"/>
        </w:rPr>
      </w:pPr>
    </w:p>
    <w:p w14:paraId="35E6C8CE" w14:textId="77777777" w:rsidR="0044772C" w:rsidRPr="007F78EC" w:rsidRDefault="007F78EC" w:rsidP="007F78EC">
      <w:pPr>
        <w:jc w:val="both"/>
        <w:rPr>
          <w:sz w:val="28"/>
          <w:szCs w:val="28"/>
        </w:rPr>
      </w:pPr>
      <w:r w:rsidRPr="007F78EC">
        <w:rPr>
          <w:b/>
          <w:sz w:val="28"/>
          <w:szCs w:val="28"/>
          <w:u w:val="single"/>
        </w:rPr>
        <w:t>Tema</w:t>
      </w:r>
      <w:r w:rsidRPr="007F78EC">
        <w:rPr>
          <w:sz w:val="28"/>
          <w:szCs w:val="28"/>
        </w:rPr>
        <w:t>: El psicoanálisis.</w:t>
      </w:r>
    </w:p>
    <w:p w14:paraId="71B261B9" w14:textId="77777777" w:rsidR="007F78EC" w:rsidRPr="007F78EC" w:rsidRDefault="007F78EC" w:rsidP="003453C6">
      <w:pPr>
        <w:spacing w:after="0"/>
        <w:jc w:val="both"/>
        <w:rPr>
          <w:sz w:val="28"/>
          <w:szCs w:val="28"/>
        </w:rPr>
      </w:pPr>
      <w:r w:rsidRPr="007F78EC">
        <w:rPr>
          <w:sz w:val="28"/>
          <w:szCs w:val="28"/>
        </w:rPr>
        <w:tab/>
        <w:t>Buen día chicos, espero se encuentren todos muy bien. En la actividad anterior estuvimos trabajando cómo surge esta teoría, los primeros métodos que utilizaron sus representantes para la cura y</w:t>
      </w:r>
      <w:r>
        <w:rPr>
          <w:sz w:val="28"/>
          <w:szCs w:val="28"/>
        </w:rPr>
        <w:t xml:space="preserve"> </w:t>
      </w:r>
      <w:r w:rsidRPr="007F78EC">
        <w:rPr>
          <w:sz w:val="28"/>
          <w:szCs w:val="28"/>
        </w:rPr>
        <w:t>la diferencia fundamental que tiene esta teoría con el conductismo. En este punto quiero hacer una aclaración ya que muchos de ustedes han señaladas varias</w:t>
      </w:r>
      <w:r w:rsidR="003453C6">
        <w:rPr>
          <w:sz w:val="28"/>
          <w:szCs w:val="28"/>
        </w:rPr>
        <w:t>,</w:t>
      </w:r>
      <w:r w:rsidRPr="007F78EC">
        <w:rPr>
          <w:sz w:val="28"/>
          <w:szCs w:val="28"/>
        </w:rPr>
        <w:t xml:space="preserve"> pero no resaltaron la más importante. </w:t>
      </w:r>
    </w:p>
    <w:p w14:paraId="635BDCB5" w14:textId="77777777" w:rsidR="007F78EC" w:rsidRPr="007F78EC" w:rsidRDefault="007F78EC" w:rsidP="003453C6">
      <w:pPr>
        <w:spacing w:after="0"/>
        <w:ind w:firstLine="708"/>
        <w:jc w:val="both"/>
        <w:rPr>
          <w:sz w:val="28"/>
          <w:szCs w:val="28"/>
        </w:rPr>
      </w:pPr>
      <w:r w:rsidRPr="007F78EC">
        <w:rPr>
          <w:sz w:val="28"/>
          <w:szCs w:val="28"/>
        </w:rPr>
        <w:t>La diferencia fundamental es el objeto</w:t>
      </w:r>
      <w:r w:rsidR="003453C6">
        <w:rPr>
          <w:sz w:val="28"/>
          <w:szCs w:val="28"/>
        </w:rPr>
        <w:t xml:space="preserve"> de estudio</w:t>
      </w:r>
      <w:r w:rsidRPr="007F78EC">
        <w:rPr>
          <w:sz w:val="28"/>
          <w:szCs w:val="28"/>
        </w:rPr>
        <w:t xml:space="preserve"> que tienen ambas teorías. El conductismo estudia la CONDUCTA OBSERVABLE, (aquello que puedo medir, observar, cuantificar), recuerdan que la Psicología cuando pretende ser considerada una ciencia debe buscar un objeto de estudio que tenga esas características. </w:t>
      </w:r>
    </w:p>
    <w:p w14:paraId="562EF82D" w14:textId="77777777" w:rsidR="007F78EC" w:rsidRDefault="007F78EC" w:rsidP="003453C6">
      <w:pPr>
        <w:spacing w:after="0"/>
        <w:ind w:firstLine="708"/>
        <w:jc w:val="both"/>
        <w:rPr>
          <w:sz w:val="28"/>
          <w:szCs w:val="28"/>
        </w:rPr>
      </w:pPr>
      <w:r w:rsidRPr="007F78EC">
        <w:rPr>
          <w:sz w:val="28"/>
          <w:szCs w:val="28"/>
        </w:rPr>
        <w:t>El psicoanálisis en cambio, estudia los procesos inconscientes, que no son observables a simpl</w:t>
      </w:r>
      <w:r>
        <w:rPr>
          <w:sz w:val="28"/>
          <w:szCs w:val="28"/>
        </w:rPr>
        <w:t>e</w:t>
      </w:r>
      <w:r w:rsidRPr="007F78EC">
        <w:rPr>
          <w:sz w:val="28"/>
          <w:szCs w:val="28"/>
        </w:rPr>
        <w:t xml:space="preserve"> vista pero que se manifiestan a través de diferentes síntomas. </w:t>
      </w:r>
    </w:p>
    <w:p w14:paraId="62F3A9D1" w14:textId="77777777" w:rsidR="007F78EC" w:rsidRDefault="007F78EC" w:rsidP="003453C6">
      <w:pPr>
        <w:spacing w:after="0"/>
        <w:ind w:firstLine="708"/>
        <w:jc w:val="both"/>
        <w:rPr>
          <w:sz w:val="28"/>
          <w:szCs w:val="28"/>
        </w:rPr>
      </w:pPr>
      <w:r>
        <w:rPr>
          <w:sz w:val="28"/>
          <w:szCs w:val="28"/>
        </w:rPr>
        <w:t>A continuación vamos a continuar t</w:t>
      </w:r>
      <w:r w:rsidR="00104650">
        <w:rPr>
          <w:sz w:val="28"/>
          <w:szCs w:val="28"/>
        </w:rPr>
        <w:t>rabajado sobre el Psicoanálisis.</w:t>
      </w:r>
    </w:p>
    <w:p w14:paraId="38C69E1A" w14:textId="77777777" w:rsidR="003453C6" w:rsidRDefault="003453C6" w:rsidP="003453C6">
      <w:pPr>
        <w:spacing w:after="0"/>
        <w:ind w:firstLine="708"/>
        <w:jc w:val="both"/>
        <w:rPr>
          <w:sz w:val="28"/>
          <w:szCs w:val="28"/>
        </w:rPr>
      </w:pPr>
    </w:p>
    <w:p w14:paraId="36AC29DB" w14:textId="77777777" w:rsidR="00104650" w:rsidRDefault="00104650" w:rsidP="003453C6">
      <w:pPr>
        <w:spacing w:after="0"/>
        <w:ind w:firstLine="708"/>
        <w:jc w:val="both"/>
        <w:rPr>
          <w:sz w:val="28"/>
          <w:szCs w:val="28"/>
        </w:rPr>
      </w:pPr>
      <w:r>
        <w:rPr>
          <w:sz w:val="28"/>
          <w:szCs w:val="28"/>
        </w:rPr>
        <w:t xml:space="preserve">En una primera aproximación teórica, Freud distinguió tres instancias de actividad psíquica: la conciencia, el inconsciente y preconsciente. Esto se denomina </w:t>
      </w:r>
      <w:r w:rsidRPr="00104650">
        <w:rPr>
          <w:sz w:val="28"/>
          <w:szCs w:val="28"/>
          <w:u w:val="single"/>
        </w:rPr>
        <w:t>Primera tópica.</w:t>
      </w:r>
      <w:r>
        <w:rPr>
          <w:sz w:val="28"/>
          <w:szCs w:val="28"/>
        </w:rPr>
        <w:t xml:space="preserve"> </w:t>
      </w:r>
    </w:p>
    <w:p w14:paraId="05CE8B4E" w14:textId="77777777" w:rsidR="00104650" w:rsidRPr="00104650" w:rsidRDefault="00104650" w:rsidP="003453C6">
      <w:pPr>
        <w:pStyle w:val="Prrafodelista"/>
        <w:numPr>
          <w:ilvl w:val="0"/>
          <w:numId w:val="1"/>
        </w:numPr>
        <w:spacing w:after="0"/>
        <w:jc w:val="both"/>
        <w:rPr>
          <w:sz w:val="28"/>
          <w:szCs w:val="28"/>
        </w:rPr>
      </w:pPr>
      <w:r>
        <w:rPr>
          <w:sz w:val="28"/>
          <w:szCs w:val="28"/>
        </w:rPr>
        <w:t xml:space="preserve">Mencione y explique cada una de ellas. </w:t>
      </w:r>
    </w:p>
    <w:p w14:paraId="5FC2F385" w14:textId="77777777" w:rsidR="003453C6" w:rsidRDefault="003453C6" w:rsidP="00104650">
      <w:pPr>
        <w:ind w:firstLine="708"/>
        <w:jc w:val="both"/>
        <w:rPr>
          <w:sz w:val="28"/>
          <w:szCs w:val="28"/>
        </w:rPr>
      </w:pPr>
    </w:p>
    <w:p w14:paraId="55051A65" w14:textId="77777777" w:rsidR="003453C6" w:rsidRDefault="00104650" w:rsidP="003453C6">
      <w:pPr>
        <w:spacing w:after="0"/>
        <w:ind w:firstLine="708"/>
        <w:jc w:val="both"/>
        <w:rPr>
          <w:sz w:val="28"/>
          <w:szCs w:val="28"/>
          <w:u w:val="single"/>
        </w:rPr>
      </w:pPr>
      <w:r>
        <w:rPr>
          <w:sz w:val="28"/>
          <w:szCs w:val="28"/>
        </w:rPr>
        <w:t xml:space="preserve">En 1920 Freud completa este esquema con una nueva clasificación diferenciando entre Yo, Ello y SUPERYO. A esto se denomina </w:t>
      </w:r>
      <w:r w:rsidRPr="00104650">
        <w:rPr>
          <w:sz w:val="28"/>
          <w:szCs w:val="28"/>
          <w:u w:val="single"/>
        </w:rPr>
        <w:t>Segunda tópica.</w:t>
      </w:r>
    </w:p>
    <w:p w14:paraId="3FD26FCE" w14:textId="77777777" w:rsidR="00104650" w:rsidRPr="003453C6" w:rsidRDefault="00104650" w:rsidP="003453C6">
      <w:pPr>
        <w:pStyle w:val="Prrafodelista"/>
        <w:numPr>
          <w:ilvl w:val="0"/>
          <w:numId w:val="1"/>
        </w:numPr>
        <w:spacing w:after="0"/>
        <w:jc w:val="both"/>
        <w:rPr>
          <w:sz w:val="28"/>
          <w:szCs w:val="28"/>
          <w:u w:val="single"/>
        </w:rPr>
      </w:pPr>
      <w:r w:rsidRPr="003453C6">
        <w:rPr>
          <w:sz w:val="28"/>
          <w:szCs w:val="28"/>
        </w:rPr>
        <w:t>Menciona y desarrolla cada una de estas instancias.</w:t>
      </w:r>
    </w:p>
    <w:p w14:paraId="071806E2" w14:textId="77777777" w:rsidR="001022DF" w:rsidRPr="001022DF" w:rsidRDefault="00085BF8" w:rsidP="001022DF">
      <w:pPr>
        <w:jc w:val="both"/>
        <w:rPr>
          <w:sz w:val="28"/>
          <w:szCs w:val="28"/>
        </w:rPr>
      </w:pPr>
      <w:r>
        <w:rPr>
          <w:noProof/>
          <w:sz w:val="28"/>
          <w:szCs w:val="28"/>
          <w:lang w:eastAsia="es-AR"/>
        </w:rPr>
        <w:lastRenderedPageBreak/>
        <w:drawing>
          <wp:inline distT="0" distB="0" distL="0" distR="0" wp14:anchorId="73929A51" wp14:editId="5A371627">
            <wp:extent cx="5753100" cy="508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5086350"/>
                    </a:xfrm>
                    <a:prstGeom prst="rect">
                      <a:avLst/>
                    </a:prstGeom>
                    <a:noFill/>
                    <a:ln>
                      <a:noFill/>
                    </a:ln>
                  </pic:spPr>
                </pic:pic>
              </a:graphicData>
            </a:graphic>
          </wp:inline>
        </w:drawing>
      </w:r>
    </w:p>
    <w:p w14:paraId="3FCCC5CC" w14:textId="77777777" w:rsidR="007F78EC" w:rsidRDefault="00085BF8" w:rsidP="007F78EC">
      <w:pPr>
        <w:ind w:firstLine="708"/>
        <w:jc w:val="both"/>
        <w:rPr>
          <w:sz w:val="28"/>
          <w:szCs w:val="28"/>
        </w:rPr>
      </w:pPr>
      <w:r>
        <w:rPr>
          <w:noProof/>
          <w:sz w:val="28"/>
          <w:szCs w:val="28"/>
          <w:lang w:eastAsia="es-AR"/>
        </w:rPr>
        <w:lastRenderedPageBreak/>
        <w:drawing>
          <wp:inline distT="0" distB="0" distL="0" distR="0" wp14:anchorId="0E59B268" wp14:editId="221E0A43">
            <wp:extent cx="5934075" cy="8201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201025"/>
                    </a:xfrm>
                    <a:prstGeom prst="rect">
                      <a:avLst/>
                    </a:prstGeom>
                    <a:noFill/>
                    <a:ln>
                      <a:noFill/>
                    </a:ln>
                  </pic:spPr>
                </pic:pic>
              </a:graphicData>
            </a:graphic>
          </wp:inline>
        </w:drawing>
      </w:r>
    </w:p>
    <w:p w14:paraId="2DCCF7B4" w14:textId="77777777" w:rsidR="00085BF8" w:rsidRDefault="00085BF8" w:rsidP="007F78EC">
      <w:pPr>
        <w:ind w:firstLine="708"/>
        <w:jc w:val="both"/>
        <w:rPr>
          <w:sz w:val="28"/>
          <w:szCs w:val="28"/>
        </w:rPr>
      </w:pPr>
    </w:p>
    <w:p w14:paraId="2B479101" w14:textId="77777777" w:rsidR="00085BF8" w:rsidRPr="007F78EC" w:rsidRDefault="00085BF8" w:rsidP="007F78EC">
      <w:pPr>
        <w:ind w:firstLine="708"/>
        <w:jc w:val="both"/>
        <w:rPr>
          <w:sz w:val="28"/>
          <w:szCs w:val="28"/>
        </w:rPr>
      </w:pPr>
      <w:r>
        <w:rPr>
          <w:noProof/>
          <w:sz w:val="28"/>
          <w:szCs w:val="28"/>
          <w:lang w:eastAsia="es-AR"/>
        </w:rPr>
        <w:drawing>
          <wp:inline distT="0" distB="0" distL="0" distR="0" wp14:anchorId="757C74F1" wp14:editId="429F4221">
            <wp:extent cx="5610225" cy="7620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7620000"/>
                    </a:xfrm>
                    <a:prstGeom prst="rect">
                      <a:avLst/>
                    </a:prstGeom>
                    <a:noFill/>
                    <a:ln>
                      <a:noFill/>
                    </a:ln>
                  </pic:spPr>
                </pic:pic>
              </a:graphicData>
            </a:graphic>
          </wp:inline>
        </w:drawing>
      </w:r>
    </w:p>
    <w:sectPr w:rsidR="00085BF8" w:rsidRPr="007F78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4725B7"/>
    <w:multiLevelType w:val="hybridMultilevel"/>
    <w:tmpl w:val="E3BAD312"/>
    <w:lvl w:ilvl="0" w:tplc="2DB616E0">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8EC"/>
    <w:rsid w:val="00085BF8"/>
    <w:rsid w:val="001022DF"/>
    <w:rsid w:val="00104650"/>
    <w:rsid w:val="003453C6"/>
    <w:rsid w:val="0044772C"/>
    <w:rsid w:val="00667ACA"/>
    <w:rsid w:val="007F78EC"/>
    <w:rsid w:val="00A334D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9BBDD"/>
  <w15:chartTrackingRefBased/>
  <w15:docId w15:val="{C7CE8B0D-4540-4962-8198-F5802F3AB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8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4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227</Words>
  <Characters>1254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Angel Alcides Verdún</cp:lastModifiedBy>
  <cp:revision>2</cp:revision>
  <dcterms:created xsi:type="dcterms:W3CDTF">2020-05-21T13:17:00Z</dcterms:created>
  <dcterms:modified xsi:type="dcterms:W3CDTF">2020-05-21T13:17:00Z</dcterms:modified>
</cp:coreProperties>
</file>